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05C" w:rsidRDefault="0093510E">
      <w:r>
        <w:rPr>
          <w:b/>
        </w:rPr>
        <w:t>Lecția 1: Teologia biblică a creșterii bisericii</w:t>
      </w:r>
    </w:p>
    <w:p w:rsidR="00EC505C" w:rsidRDefault="00EC505C"/>
    <w:p w:rsidR="00EC505C" w:rsidRDefault="0093510E">
      <w:r>
        <w:rPr>
          <w:b/>
        </w:rPr>
        <w:t>Scop:</w:t>
      </w:r>
      <w:r>
        <w:t xml:space="preserve"> Motivarea </w:t>
      </w:r>
      <w:r>
        <w:rPr>
          <w:lang w:val="ro-RO"/>
        </w:rPr>
        <w:t>ș</w:t>
      </w:r>
      <w:r>
        <w:rPr>
          <w:lang w:val="ro-RO"/>
        </w:rPr>
        <w:t xml:space="preserve">i lansarea </w:t>
      </w:r>
      <w:r>
        <w:t>participanților în procesul dezvoltării unei teologii biblice a cre</w:t>
      </w:r>
      <w:r>
        <w:rPr>
          <w:lang w:val="ro-RO"/>
        </w:rPr>
        <w:t>ș</w:t>
      </w:r>
      <w:r>
        <w:t xml:space="preserve">terii bisericii locale și a descoperirii principiilor biblice ale creșterii, pornind de la Legământul </w:t>
      </w:r>
      <w:r>
        <w:t>creației și încheind cu Noul Legământ</w:t>
      </w:r>
    </w:p>
    <w:p w:rsidR="00EC505C" w:rsidRDefault="00EC505C"/>
    <w:p w:rsidR="00EC505C" w:rsidRDefault="0093510E">
      <w:r>
        <w:rPr>
          <w:b/>
        </w:rPr>
        <w:t>Schița lecției:</w:t>
      </w:r>
    </w:p>
    <w:p w:rsidR="00EC505C" w:rsidRDefault="00EC505C"/>
    <w:p w:rsidR="00EC505C" w:rsidRDefault="0093510E">
      <w:r>
        <w:rPr>
          <w:b/>
        </w:rPr>
        <w:t>Teologia biblica a creșterii</w:t>
      </w:r>
    </w:p>
    <w:p w:rsidR="00EC505C" w:rsidRDefault="0093510E">
      <w:pPr>
        <w:pStyle w:val="ListParagraph"/>
        <w:numPr>
          <w:ilvl w:val="0"/>
          <w:numId w:val="5"/>
        </w:numPr>
      </w:pPr>
      <w:r>
        <w:t>Introducere</w:t>
      </w:r>
    </w:p>
    <w:p w:rsidR="00EC505C" w:rsidRDefault="0093510E">
      <w:pPr>
        <w:pStyle w:val="ListParagraph"/>
        <w:numPr>
          <w:ilvl w:val="0"/>
          <w:numId w:val="4"/>
        </w:numPr>
      </w:pPr>
      <w:r>
        <w:t>Visul lui Dumnezeu</w:t>
      </w:r>
    </w:p>
    <w:p w:rsidR="00EC505C" w:rsidRDefault="00EC505C"/>
    <w:p w:rsidR="00EC505C" w:rsidRDefault="0093510E">
      <w:r>
        <w:rPr>
          <w:b/>
        </w:rPr>
        <w:t>I. Teologia legămintelor: Introducere</w:t>
      </w:r>
    </w:p>
    <w:p w:rsidR="00EC505C" w:rsidRDefault="0093510E">
      <w:pPr>
        <w:pStyle w:val="ListParagraph"/>
        <w:numPr>
          <w:ilvl w:val="0"/>
          <w:numId w:val="6"/>
        </w:numPr>
      </w:pPr>
      <w:r>
        <w:t>Legământul Creației: Adam și Eva</w:t>
      </w:r>
    </w:p>
    <w:p w:rsidR="00EC505C" w:rsidRDefault="0093510E">
      <w:pPr>
        <w:pStyle w:val="ListParagraph"/>
        <w:numPr>
          <w:ilvl w:val="0"/>
          <w:numId w:val="6"/>
        </w:numPr>
      </w:pPr>
      <w:r>
        <w:t>Legământul Răscumpărării:</w:t>
      </w:r>
    </w:p>
    <w:p w:rsidR="00EC505C" w:rsidRDefault="0093510E">
      <w:pPr>
        <w:pStyle w:val="ListParagraph"/>
        <w:numPr>
          <w:ilvl w:val="1"/>
          <w:numId w:val="6"/>
        </w:numPr>
      </w:pPr>
      <w:r>
        <w:t>Ascultarea lui Avraam</w:t>
      </w:r>
    </w:p>
    <w:p w:rsidR="00EC505C" w:rsidRDefault="0093510E">
      <w:pPr>
        <w:pStyle w:val="ListParagraph"/>
        <w:numPr>
          <w:ilvl w:val="1"/>
          <w:numId w:val="6"/>
        </w:numPr>
      </w:pPr>
      <w:r>
        <w:t>Eșecul lui Israel sa</w:t>
      </w:r>
      <w:r>
        <w:t>u Efectul celei de-a treia generații</w:t>
      </w:r>
    </w:p>
    <w:p w:rsidR="00EC505C" w:rsidRDefault="0093510E">
      <w:pPr>
        <w:pStyle w:val="ListParagraph"/>
        <w:numPr>
          <w:ilvl w:val="1"/>
          <w:numId w:val="6"/>
        </w:numPr>
      </w:pPr>
      <w:r>
        <w:t>Succesul celui de-al doilea Adam</w:t>
      </w:r>
    </w:p>
    <w:p w:rsidR="00EC505C" w:rsidRDefault="0093510E">
      <w:pPr>
        <w:pStyle w:val="ListParagraph"/>
        <w:numPr>
          <w:ilvl w:val="1"/>
          <w:numId w:val="6"/>
        </w:numPr>
      </w:pPr>
      <w:r>
        <w:t>Creșterea bisericii și împlinirea visului lui Dumnezeu</w:t>
      </w:r>
    </w:p>
    <w:p w:rsidR="00EC505C" w:rsidRDefault="00EC505C"/>
    <w:p w:rsidR="00EC505C" w:rsidRDefault="0093510E">
      <w:r>
        <w:rPr>
          <w:b/>
        </w:rPr>
        <w:t>II. Principii biblice ale creșterii bisericii</w:t>
      </w:r>
    </w:p>
    <w:p w:rsidR="00EC505C" w:rsidRDefault="0093510E">
      <w:pPr>
        <w:pStyle w:val="ListParagraph"/>
        <w:numPr>
          <w:ilvl w:val="0"/>
          <w:numId w:val="3"/>
        </w:numPr>
      </w:pPr>
      <w:r>
        <w:rPr>
          <w:i/>
        </w:rPr>
        <w:t>Legământul Creației: Adam și Eva</w:t>
      </w:r>
    </w:p>
    <w:p w:rsidR="00EC505C" w:rsidRDefault="00EC505C"/>
    <w:p w:rsidR="00EC505C" w:rsidRDefault="0093510E">
      <w:pPr>
        <w:pStyle w:val="ListParagraph"/>
        <w:numPr>
          <w:ilvl w:val="0"/>
          <w:numId w:val="3"/>
        </w:numPr>
      </w:pPr>
      <w:r>
        <w:rPr>
          <w:i/>
        </w:rPr>
        <w:t>Legământul Răscumpărării</w:t>
      </w:r>
    </w:p>
    <w:p w:rsidR="00EC505C" w:rsidRDefault="0093510E">
      <w:pPr>
        <w:pStyle w:val="ListParagraph"/>
        <w:numPr>
          <w:ilvl w:val="1"/>
          <w:numId w:val="3"/>
        </w:numPr>
      </w:pPr>
      <w:r>
        <w:t>Ascultarea lui Avraam</w:t>
      </w:r>
    </w:p>
    <w:p w:rsidR="00EC505C" w:rsidRDefault="0093510E">
      <w:pPr>
        <w:pStyle w:val="ListParagraph"/>
        <w:numPr>
          <w:ilvl w:val="1"/>
          <w:numId w:val="3"/>
        </w:numPr>
      </w:pPr>
      <w:r>
        <w:t>Noe</w:t>
      </w:r>
    </w:p>
    <w:p w:rsidR="00EC505C" w:rsidRDefault="0093510E">
      <w:pPr>
        <w:pStyle w:val="ListParagraph"/>
        <w:numPr>
          <w:ilvl w:val="1"/>
          <w:numId w:val="3"/>
        </w:numPr>
      </w:pPr>
      <w:r>
        <w:lastRenderedPageBreak/>
        <w:t>Moise</w:t>
      </w:r>
    </w:p>
    <w:p w:rsidR="00EC505C" w:rsidRDefault="0093510E">
      <w:pPr>
        <w:pStyle w:val="ListParagraph"/>
        <w:numPr>
          <w:ilvl w:val="1"/>
          <w:numId w:val="3"/>
        </w:numPr>
      </w:pPr>
      <w:r>
        <w:t>David</w:t>
      </w:r>
    </w:p>
    <w:p w:rsidR="00EC505C" w:rsidRDefault="0093510E">
      <w:pPr>
        <w:pStyle w:val="ListParagraph"/>
        <w:numPr>
          <w:ilvl w:val="1"/>
          <w:numId w:val="3"/>
        </w:numPr>
      </w:pPr>
      <w:r>
        <w:t>Legământul cel nou</w:t>
      </w:r>
    </w:p>
    <w:p w:rsidR="00EC505C" w:rsidRDefault="00EC505C">
      <w:bookmarkStart w:id="0" w:name="_GoBack"/>
      <w:bookmarkEnd w:id="0"/>
    </w:p>
    <w:p w:rsidR="00EC505C" w:rsidRDefault="0093510E">
      <w:r>
        <w:rPr>
          <w:b/>
        </w:rPr>
        <w:t>III: Implicații</w:t>
      </w:r>
    </w:p>
    <w:p w:rsidR="00EC505C" w:rsidRDefault="0093510E">
      <w:pPr>
        <w:pStyle w:val="ListParagraph"/>
        <w:numPr>
          <w:ilvl w:val="0"/>
          <w:numId w:val="7"/>
        </w:numPr>
      </w:pPr>
      <w:r>
        <w:t>Visul lui Dumnezeu</w:t>
      </w:r>
    </w:p>
    <w:p w:rsidR="00EC505C" w:rsidRDefault="00EC505C"/>
    <w:p w:rsidR="00EC505C" w:rsidRDefault="0093510E">
      <w:pPr>
        <w:jc w:val="center"/>
      </w:pPr>
      <w:r>
        <w:rPr>
          <w:b/>
        </w:rPr>
        <w:t>TEOLOGICA BIBLICA A CREȘTERII</w:t>
      </w:r>
    </w:p>
    <w:p w:rsidR="00EC505C" w:rsidRDefault="00EC505C"/>
    <w:p w:rsidR="00EC505C" w:rsidRDefault="0093510E">
      <w:r>
        <w:rPr>
          <w:b/>
        </w:rPr>
        <w:t>A. Introducere</w:t>
      </w:r>
    </w:p>
    <w:p w:rsidR="00EC505C" w:rsidRDefault="00EC505C"/>
    <w:p w:rsidR="00EC505C" w:rsidRDefault="0093510E">
      <w:r>
        <w:t xml:space="preserve">În timp ce noi suntem fascinați de nou și formatați de cultura în care trăim ca să sorbim și să îmbrățișăm noul și senzaționalul, teologia este știința și arta căutării adevărului: adevărul despre Dumnezeu, despre noi </w:t>
      </w:r>
      <w:r>
        <w:rPr>
          <w:lang w:val="ro-RO"/>
        </w:rPr>
        <w:t>înșine</w:t>
      </w:r>
      <w:r>
        <w:t>, despre cosmos, despre trecutul</w:t>
      </w:r>
      <w:r>
        <w:t>, prezentul și viitorul nostru și al cosmosului.</w:t>
      </w:r>
    </w:p>
    <w:p w:rsidR="00EC505C" w:rsidRDefault="00EC505C"/>
    <w:p w:rsidR="00EC505C" w:rsidRDefault="0093510E">
      <w:r>
        <w:t>În săptămâna aceasta, chiar dacă s-ar putea ca unii dintre noi să nu avem percepția de nou sau de senzațional, suntem invitați să căutăm împreună adevărul sau perspectiva lui Dumnezeu, privind creșterea bis</w:t>
      </w:r>
      <w:r>
        <w:t>ericii, atât în Scriptură cât și în ziare și să ne lăsăm provocați de acest adevăr la nivelul cunoștințelor, motivațiilor, devotamentelor, deprinderilor și al faptelor.</w:t>
      </w:r>
    </w:p>
    <w:p w:rsidR="00EC505C" w:rsidRDefault="00EC505C"/>
    <w:p w:rsidR="00EC505C" w:rsidRDefault="0093510E">
      <w:r>
        <w:rPr>
          <w:b/>
        </w:rPr>
        <w:t>B. Visul lui Dumnezeu</w:t>
      </w:r>
    </w:p>
    <w:p w:rsidR="00EC505C" w:rsidRDefault="00EC505C"/>
    <w:p w:rsidR="00EC505C" w:rsidRDefault="0093510E">
      <w:r>
        <w:t>În urmă cu doi ani, când făceam introducerea la cursul BIG 5.2.</w:t>
      </w:r>
      <w:r>
        <w:t xml:space="preserve"> </w:t>
      </w:r>
      <w:r>
        <w:rPr>
          <w:i/>
          <w:iCs/>
        </w:rPr>
        <w:t>Ucenicia ca mod de viață</w:t>
      </w:r>
      <w:r>
        <w:t xml:space="preserve"> am pornit de la visul lui Johnny și al lui Martin Luther King ca să argumentez că Dumnezeu are un vis, o imagine de dorit, care se va realiza la sfârșitul vremurilor, în care oameni de orice etnie și limbă Îl vor slăvi pe Cel de t</w:t>
      </w:r>
      <w:r>
        <w:t>rei ori sfânt. Ar fi nedrept față de Ioana, fiica noastră, dacă nu aș pomeni că visul ei, de când era de vârsta lui Johnny este să își ducă toți prietenii ei în State, să vadă și să experimenteze America!</w:t>
      </w:r>
    </w:p>
    <w:p w:rsidR="00EC505C" w:rsidRDefault="00EC505C"/>
    <w:p w:rsidR="00EC505C" w:rsidRDefault="0093510E">
      <w:r>
        <w:t>Vedeți, din veșnicie și înainte de crearea cosmosu</w:t>
      </w:r>
      <w:r>
        <w:t xml:space="preserve">lui, Dumnezeu a avut un vis. </w:t>
      </w:r>
      <w:r>
        <w:t>Un vis mult mai măreț decât visul lui Martin Luther King. Un vis mult mai mare decât visul american, decât visul lui Johnny, decât visul Ioanei și decât visul meu și al tău.</w:t>
      </w:r>
    </w:p>
    <w:p w:rsidR="00EC505C" w:rsidRDefault="00EC505C"/>
    <w:p w:rsidR="00EC505C" w:rsidRDefault="0093510E">
      <w:r>
        <w:t xml:space="preserve">Atunci când Dumnezeu adresează prima familie pentru </w:t>
      </w:r>
      <w:r>
        <w:t>prima oară El îi destăinuie acesteia visul de care era preocupat încă înainte de existența spațiului și a timpului.</w:t>
      </w:r>
    </w:p>
    <w:p w:rsidR="00EC505C" w:rsidRDefault="00EC505C"/>
    <w:p w:rsidR="00EC505C" w:rsidRDefault="0093510E">
      <w:r>
        <w:t xml:space="preserve">Cuvintele rostite de Dumnezeu în Genesa 1:26-28 sunt cu atât mai importante cu cât, în ele, Dumnezeu comunică, pentru prima oară în spațiu </w:t>
      </w:r>
      <w:r>
        <w:t>ș</w:t>
      </w:r>
      <w:r>
        <w:t>i timp, primei familii, oarecum împachetat, visul lui pentru omenire și oarecum despachetat misiunea primei familii și a omenirii, sau modul în care El se așteaptă ca prima familie să Îi împlinească visul născut înainte de nașterea lumii.</w:t>
      </w:r>
    </w:p>
    <w:p w:rsidR="00EC505C" w:rsidRDefault="00EC505C"/>
    <w:p w:rsidR="00EC505C" w:rsidRDefault="0093510E">
      <w:r>
        <w:t>Deoarece sunt c</w:t>
      </w:r>
      <w:r>
        <w:t>onvins că unii dintre noi avem imediat tendința de a reacționa vehement la nou, la diferit sau la necunoscut și că deja ne pregătim să punem la îndoială cele ce urmează, deoarece suntem convinși că Dumnezeu nu doarme și, ca urmare, Dumnezeu nu are cum să v</w:t>
      </w:r>
      <w:r>
        <w:t>iseze, aș vrea să vă avertizez de pericolul în care ne aflăm.</w:t>
      </w:r>
    </w:p>
    <w:p w:rsidR="00EC505C" w:rsidRDefault="00EC505C"/>
    <w:p w:rsidR="00EC505C" w:rsidRDefault="0093510E">
      <w:r w:rsidRPr="00ED0EB0">
        <w:rPr>
          <w:shd w:val="clear" w:color="auto" w:fill="FFFF00"/>
        </w:rPr>
        <w:t xml:space="preserve">În cartea </w:t>
      </w:r>
      <w:r w:rsidRPr="00ED0EB0">
        <w:rPr>
          <w:i/>
          <w:shd w:val="clear" w:color="auto" w:fill="FFFF00"/>
        </w:rPr>
        <w:t>The Master and the Emissary</w:t>
      </w:r>
      <w:r w:rsidR="00ED0EB0" w:rsidRPr="00ED0EB0">
        <w:rPr>
          <w:rStyle w:val="FootnoteReference"/>
          <w:i/>
          <w:shd w:val="clear" w:color="auto" w:fill="FFFF00"/>
        </w:rPr>
        <w:footnoteReference w:id="2"/>
      </w:r>
      <w:r w:rsidRPr="00ED0EB0">
        <w:rPr>
          <w:shd w:val="clear" w:color="auto" w:fill="FFFF00"/>
        </w:rPr>
        <w:t>, autorul</w:t>
      </w:r>
      <w:r>
        <w:t xml:space="preserve"> </w:t>
      </w:r>
      <w:r w:rsidRPr="00ED0EB0">
        <w:t>ne</w:t>
      </w:r>
      <w:r>
        <w:t xml:space="preserve"> ajută să înțelegem, printre altele, modul în care creierul nostru procesează informațiile prin intermediul celor două emisfere ale sale. În tim</w:t>
      </w:r>
      <w:r>
        <w:t>p ce emisfera stângă este centrul informațiilor concrete, al cuvintelor și al faptelor, emisfera dreaptă este centrul de procesare al informațiilor abstracte, al imaginilor și metaforelor. Până în momentul revoluției informaționale, această realitate părea</w:t>
      </w:r>
      <w:r>
        <w:t xml:space="preserve"> să fie puțin relevantă. Odată cu revoluția informațională și a audio-vizualului, puțini dintre noi se mai îndoiesc de impactul imaginii. Nu este de mirare că Domnul Isus este maestrul imaginilor, pildelor și al parabolelor. În ultima vreme observ că sunt </w:t>
      </w:r>
      <w:r>
        <w:t xml:space="preserve">bombardat de preferințele surprinzătoare ale copiilor mei, ca ulterior să remarc reclamele care i-au prins și care au stârnit în ei aceste dorințe și, în consecință, nu mă mai îndoiesc de faptul că „o imagine face mai mult decât o mie de cuvinte”. </w:t>
      </w:r>
    </w:p>
    <w:p w:rsidR="00EC505C" w:rsidRDefault="00EC505C"/>
    <w:p w:rsidR="00EC505C" w:rsidRDefault="0093510E">
      <w:r w:rsidRPr="00ED0EB0">
        <w:rPr>
          <w:shd w:val="clear" w:color="auto" w:fill="FFFF00"/>
        </w:rPr>
        <w:t xml:space="preserve">Ca </w:t>
      </w:r>
      <w:r w:rsidRPr="00ED0EB0">
        <w:rPr>
          <w:shd w:val="clear" w:color="auto" w:fill="FFFF00"/>
        </w:rPr>
        <w:t>urmare, spre deosebire de Johnny din relatarea mea, nici Ioana, nici Martin Luther King și nici Dumnezeu nu dormeau când visau să își ducă prietenii în America, o Americă în care toți oamenii sunt egali și un univers populat cu fii și fiice de Dumnezeu sau</w:t>
      </w:r>
      <w:r w:rsidRPr="00ED0EB0">
        <w:rPr>
          <w:shd w:val="clear" w:color="auto" w:fill="FFFF00"/>
        </w:rPr>
        <w:t>. Nici fiica mea Ioana nu doarme când visează și strânge bani să își poată duce toți prietenii apropiați să vadă și ei America, țara în care s-a născut.</w:t>
      </w:r>
    </w:p>
    <w:p w:rsidR="00EC505C" w:rsidRDefault="00EC505C"/>
    <w:p w:rsidR="00EC505C" w:rsidRDefault="0093510E">
      <w:r>
        <w:t>Ca urmare, în acest curs suntem invitați să ne folosim capacitatea de a gândi abstract pentru a visa ș</w:t>
      </w:r>
      <w:r>
        <w:t>i, concret, pentru a realiza împreună cu Dumnezeu un univers răscumpărat, plin de fii și fiice de Dumnezeu.</w:t>
      </w:r>
    </w:p>
    <w:p w:rsidR="00EC505C" w:rsidRDefault="00EC505C"/>
    <w:p w:rsidR="00EC505C" w:rsidRDefault="0093510E">
      <w:r>
        <w:rPr>
          <w:b/>
        </w:rPr>
        <w:t>I. Teologia legămintelor: Introducere</w:t>
      </w:r>
    </w:p>
    <w:p w:rsidR="00EC505C" w:rsidRDefault="00EC505C"/>
    <w:p w:rsidR="00EC505C" w:rsidRDefault="0093510E">
      <w:r>
        <w:t xml:space="preserve">Un studiu atent al Scripturii revelează faptul că Dumnezeu își administrează împlinirea visului (limbajul emisferei drepte a creerului) sau a planului (limbajul emisferei stângi a creerului) Său prin intermediul unor legăminte. Termenul ebraic </w:t>
      </w:r>
      <w:r>
        <w:rPr>
          <w:i/>
        </w:rPr>
        <w:t>berith</w:t>
      </w:r>
      <w:r>
        <w:t xml:space="preserve"> tradu</w:t>
      </w:r>
      <w:r>
        <w:t xml:space="preserve">s prin </w:t>
      </w:r>
      <w:r>
        <w:rPr>
          <w:i/>
          <w:iCs/>
        </w:rPr>
        <w:t>legământ</w:t>
      </w:r>
      <w:r>
        <w:t xml:space="preserve"> apare de 287 de ori în Vechiul Testament. </w:t>
      </w:r>
    </w:p>
    <w:p w:rsidR="00EC505C" w:rsidRDefault="00EC505C"/>
    <w:p w:rsidR="00EC505C" w:rsidRDefault="0093510E">
      <w:r>
        <w:t xml:space="preserve">O citire atentă a tratatelor antice din Orientul Apropiat încheiate între suzeran și vasal ne amintește imediat de legământul pe care Dumnezeu însuși l-a facut cu poporul Lui. </w:t>
      </w:r>
    </w:p>
    <w:p w:rsidR="00EC505C" w:rsidRDefault="00EC505C"/>
    <w:p w:rsidR="00EC505C" w:rsidRDefault="0093510E">
      <w:r>
        <w:t>Tratatele suzeran-</w:t>
      </w:r>
      <w:r>
        <w:t>vasal concepute de către marii împărați antici pentru a ușura administrarea propriilor lor imperii cuprindeau trei secțiuni:</w:t>
      </w:r>
    </w:p>
    <w:p w:rsidR="00EC505C" w:rsidRDefault="00EC505C"/>
    <w:p w:rsidR="00EC505C" w:rsidRDefault="0093510E">
      <w:pPr>
        <w:numPr>
          <w:ilvl w:val="0"/>
          <w:numId w:val="9"/>
        </w:numPr>
        <w:tabs>
          <w:tab w:val="left" w:pos="1418"/>
        </w:tabs>
      </w:pPr>
      <w:r>
        <w:rPr>
          <w:i/>
          <w:iCs/>
        </w:rPr>
        <w:t>Bunăvoința împărătească</w:t>
      </w:r>
      <w:r>
        <w:t>: În primul rând tratatele se focalizau pe bunăvoința împăratului, bunătate pe care împăratul o arăta vasal</w:t>
      </w:r>
      <w:r>
        <w:t>ilor lui</w:t>
      </w:r>
    </w:p>
    <w:p w:rsidR="00EC505C" w:rsidRDefault="00EC505C"/>
    <w:p w:rsidR="00EC505C" w:rsidRDefault="0093510E">
      <w:pPr>
        <w:numPr>
          <w:ilvl w:val="0"/>
          <w:numId w:val="9"/>
        </w:numPr>
        <w:tabs>
          <w:tab w:val="left" w:pos="1418"/>
        </w:tabs>
      </w:pPr>
      <w:r>
        <w:rPr>
          <w:i/>
          <w:iCs/>
        </w:rPr>
        <w:t>Loialitatea vasală</w:t>
      </w:r>
      <w:r>
        <w:t>: Tratatele stipulau loialitatea vasalilor, specificând genul de ascultare la care se aștepta împăratul de la ei</w:t>
      </w:r>
    </w:p>
    <w:p w:rsidR="00EC505C" w:rsidRDefault="00EC505C">
      <w:pPr>
        <w:tabs>
          <w:tab w:val="left" w:pos="1418"/>
        </w:tabs>
      </w:pPr>
    </w:p>
    <w:p w:rsidR="00EC505C" w:rsidRDefault="0093510E">
      <w:pPr>
        <w:numPr>
          <w:ilvl w:val="0"/>
          <w:numId w:val="9"/>
        </w:numPr>
        <w:tabs>
          <w:tab w:val="left" w:pos="1418"/>
        </w:tabs>
      </w:pPr>
      <w:r>
        <w:rPr>
          <w:i/>
          <w:iCs/>
        </w:rPr>
        <w:lastRenderedPageBreak/>
        <w:t>Consecințele</w:t>
      </w:r>
      <w:r>
        <w:t xml:space="preserve">: În încheiere, tratatele antice atrăgeau atenția atât asupra consecințelor loialității cât și acelea </w:t>
      </w:r>
      <w:r>
        <w:t>ale nesupunerii vasalilor</w:t>
      </w:r>
    </w:p>
    <w:p w:rsidR="00EC505C" w:rsidRDefault="00EC505C"/>
    <w:p w:rsidR="00EC505C" w:rsidRDefault="0093510E">
      <w:r>
        <w:t>Tratatul suzeran-vasal era deci documentul care gestiona relația dintre împărat și vasal, era ferm sau nenegociabil, fiind condiționat de ascultarea vasalului. Aceleași caracteristici le găsim în fiecare legământ făcut de Dumneze</w:t>
      </w:r>
      <w:r>
        <w:t>u cu creația Lui.</w:t>
      </w:r>
    </w:p>
    <w:p w:rsidR="00EC505C" w:rsidRDefault="00EC505C"/>
    <w:p w:rsidR="00EC505C" w:rsidRDefault="0093510E">
      <w:r>
        <w:rPr>
          <w:b/>
        </w:rPr>
        <w:t>A. Legământul Creației</w:t>
      </w:r>
    </w:p>
    <w:p w:rsidR="00EC505C" w:rsidRDefault="00EC505C"/>
    <w:p w:rsidR="00EC505C" w:rsidRDefault="0093510E">
      <w:r>
        <w:rPr>
          <w:i/>
          <w:iCs/>
        </w:rPr>
        <w:t xml:space="preserve">„Apoi Dumnezeu a zis: </w:t>
      </w:r>
      <w:r>
        <w:rPr>
          <w:rFonts w:ascii="Ubuntu" w:hAnsi="Ubuntu"/>
          <w:i/>
          <w:iCs/>
        </w:rPr>
        <w:t>«</w:t>
      </w:r>
      <w:r>
        <w:rPr>
          <w:i/>
          <w:iCs/>
        </w:rPr>
        <w:t>Să facem om după chipul Nostru, după asemănarea Noastră; el să stăpânească peste peştii mării, peste păsările cerului, peste vite, peste tot pământul şi peste toate târâtoarele cari se mişcă</w:t>
      </w:r>
      <w:r>
        <w:rPr>
          <w:i/>
          <w:iCs/>
        </w:rPr>
        <w:t xml:space="preserve"> pe pământ.</w:t>
      </w:r>
      <w:r>
        <w:rPr>
          <w:rFonts w:ascii="Ubuntu" w:hAnsi="Ubuntu"/>
          <w:i/>
          <w:iCs/>
        </w:rPr>
        <w:t>»</w:t>
      </w:r>
    </w:p>
    <w:p w:rsidR="00EC505C" w:rsidRDefault="0093510E">
      <w:r>
        <w:rPr>
          <w:i/>
          <w:iCs/>
        </w:rPr>
        <w:t>Dumnezeu a făcut pe om după chipul Său, l-a făcut după chipul lui Dumnezeu; parte bărbătească şi parte femeiască i-a făcut.</w:t>
      </w:r>
    </w:p>
    <w:p w:rsidR="00EC505C" w:rsidRDefault="0093510E">
      <w:r>
        <w:rPr>
          <w:i/>
          <w:iCs/>
        </w:rPr>
        <w:t xml:space="preserve">Dumnezeu i-a binecuvântat şi Dumnezeu le-a zis: </w:t>
      </w:r>
      <w:r>
        <w:rPr>
          <w:rFonts w:ascii="Ubuntu" w:hAnsi="Ubuntu"/>
          <w:i/>
          <w:iCs/>
        </w:rPr>
        <w:t>«</w:t>
      </w:r>
      <w:r>
        <w:rPr>
          <w:i/>
          <w:iCs/>
        </w:rPr>
        <w:t>Creşteţi, înmulţiţi-vă, umpleţi pământul şi supuneţi-l şi stăpâniţi pe</w:t>
      </w:r>
      <w:r>
        <w:rPr>
          <w:i/>
          <w:iCs/>
        </w:rPr>
        <w:t>ste peştii mării, peste păsările cerului şi peste orice vieţuitoare care se mişcă pe pământ.</w:t>
      </w:r>
      <w:r>
        <w:rPr>
          <w:rFonts w:ascii="Ubuntu" w:hAnsi="Ubuntu"/>
          <w:i/>
          <w:iCs/>
        </w:rPr>
        <w:t>»</w:t>
      </w:r>
      <w:r>
        <w:rPr>
          <w:i/>
          <w:iCs/>
        </w:rPr>
        <w:t>”</w:t>
      </w:r>
      <w:r>
        <w:t xml:space="preserve"> (Genesa 1:26-28)</w:t>
      </w:r>
    </w:p>
    <w:p w:rsidR="00EC505C" w:rsidRDefault="00EC505C"/>
    <w:p w:rsidR="00EC505C" w:rsidRDefault="0093510E">
      <w:r>
        <w:t>Aceste versete binecunoscute de noi dau sens și semnificație ultimă atât vieții umane cât și căsătoriei.</w:t>
      </w:r>
    </w:p>
    <w:p w:rsidR="00EC505C" w:rsidRDefault="00EC505C"/>
    <w:p w:rsidR="00EC505C" w:rsidRDefault="0093510E">
      <w:r>
        <w:t xml:space="preserve">O bună parte a tradițiilor creștine văd în acest text </w:t>
      </w:r>
      <w:r>
        <w:rPr>
          <w:i/>
          <w:iCs/>
        </w:rPr>
        <w:t>Mandatul Cultural</w:t>
      </w:r>
      <w:r>
        <w:t xml:space="preserve">: Aranjamentul lui Dumnezeu pentru nașterea și dezvoltarea culturii și civilizației. Această perspectivă asupra </w:t>
      </w:r>
      <w:r>
        <w:rPr>
          <w:i/>
          <w:iCs/>
        </w:rPr>
        <w:t xml:space="preserve">Mandatului Creației </w:t>
      </w:r>
      <w:r>
        <w:t>este sprijinită și de faptul că, în secolele ce urmea</w:t>
      </w:r>
      <w:r>
        <w:t xml:space="preserve">ză, în exersarea independenței de Dumnezeu, omul pune bazele culturii și civilizației seculare  (fără de Dumnezeu), sau </w:t>
      </w:r>
      <w:r>
        <w:rPr>
          <w:i/>
          <w:iCs/>
        </w:rPr>
        <w:t>Cetății omului</w:t>
      </w:r>
      <w:r>
        <w:t xml:space="preserve"> (Turnul Babel etc).</w:t>
      </w:r>
    </w:p>
    <w:p w:rsidR="00EC505C" w:rsidRDefault="00EC505C"/>
    <w:p w:rsidR="00EC505C" w:rsidRDefault="0093510E">
      <w:r>
        <w:t xml:space="preserve">O citire mai atentă a acestor versete ne obligă să remarcăm că </w:t>
      </w:r>
      <w:r>
        <w:rPr>
          <w:i/>
          <w:iCs/>
        </w:rPr>
        <w:t xml:space="preserve">Mandatul </w:t>
      </w:r>
      <w:r>
        <w:t>dat de Dumnezeu primei famil</w:t>
      </w:r>
      <w:r>
        <w:t xml:space="preserve">ii create după chipul și asemănarea Sa nu vizează numai dezvoltarea culturii și civilizației. Implicit, în acest mandat Dumnezeu urmărește popularea pământului cu fii și fiice de Dumnezeu, nu doar cu fii și fiice create după </w:t>
      </w:r>
      <w:r>
        <w:lastRenderedPageBreak/>
        <w:t xml:space="preserve">chipul Său și, ca urmare, până </w:t>
      </w:r>
      <w:r>
        <w:t>ș</w:t>
      </w:r>
      <w:r>
        <w:t>i cultura implicată de Dumnezeu în acest</w:t>
      </w:r>
      <w:r>
        <w:rPr>
          <w:i/>
          <w:iCs/>
        </w:rPr>
        <w:t xml:space="preserve"> Mandat </w:t>
      </w:r>
      <w:r>
        <w:t xml:space="preserve">era o cultură a Cultului. </w:t>
      </w:r>
    </w:p>
    <w:p w:rsidR="00EC505C" w:rsidRDefault="00EC505C"/>
    <w:p w:rsidR="00EC505C" w:rsidRDefault="0093510E">
      <w:r>
        <w:t>Cea mai clară expresie a visului lui Dumnezeu într-o cultură cultică, înstrăinată însă de Dumnezeu, o găsim în Evrei 2:10:</w:t>
      </w:r>
    </w:p>
    <w:p w:rsidR="00EC505C" w:rsidRDefault="00EC505C"/>
    <w:p w:rsidR="00EC505C" w:rsidRDefault="0093510E">
      <w:r>
        <w:rPr>
          <w:i/>
          <w:iCs/>
        </w:rPr>
        <w:t>„Se cuvenea, în adevăr, ca Acela pentru care şi prin ca</w:t>
      </w:r>
      <w:r>
        <w:rPr>
          <w:i/>
          <w:iCs/>
        </w:rPr>
        <w:t>re sunt toate şi care voia să ducă pe mulţi fii la slavă, să desăvârşească, prin suferinţe, pe Căpetenia mântuirii lor.”</w:t>
      </w:r>
    </w:p>
    <w:p w:rsidR="00EC505C" w:rsidRDefault="00EC505C"/>
    <w:p w:rsidR="00EC505C" w:rsidRDefault="0093510E">
      <w:r>
        <w:t xml:space="preserve">În acest context este evident că viața și căsătoria au sens și semnificație doar dacă se aliniază scopului cu care au fost concepute: </w:t>
      </w:r>
      <w:r>
        <w:t>Glorificarea lui Dumnezeu prin răspândirea chipului lui Dumnezeu, adică popularea și saturarea pământului cu fii și fiice de Dumnezeu.</w:t>
      </w:r>
    </w:p>
    <w:p w:rsidR="00EC505C" w:rsidRDefault="00EC505C"/>
    <w:p w:rsidR="00EC505C" w:rsidRDefault="0093510E">
      <w:r>
        <w:t xml:space="preserve">Așa cum am spus deja, la o citire mai atentă a versetului 28 din Genesa 1 găsim </w:t>
      </w:r>
      <w:r>
        <w:rPr>
          <w:i/>
          <w:iCs/>
        </w:rPr>
        <w:t>Mandatul Creației</w:t>
      </w:r>
      <w:r>
        <w:t xml:space="preserve"> care articulează misiu</w:t>
      </w:r>
      <w:r>
        <w:t>nea familiei menită spre a împlini visul Creatorului.</w:t>
      </w:r>
    </w:p>
    <w:p w:rsidR="00EC505C" w:rsidRDefault="00EC505C"/>
    <w:p w:rsidR="00EC505C" w:rsidRDefault="0093510E">
      <w:r>
        <w:t xml:space="preserve">Dacă Adam și Eva ar fi trăit pentru împlinirea acestui </w:t>
      </w:r>
      <w:r>
        <w:rPr>
          <w:i/>
          <w:iCs/>
        </w:rPr>
        <w:t>Mandat</w:t>
      </w:r>
      <w:r>
        <w:t xml:space="preserve">, rodul ființării lor nu ar fi fost Turnul Babel, ci </w:t>
      </w:r>
      <w:r>
        <w:rPr>
          <w:i/>
          <w:iCs/>
        </w:rPr>
        <w:t>Civitas Dei</w:t>
      </w:r>
      <w:r>
        <w:t xml:space="preserve"> sau </w:t>
      </w:r>
      <w:r>
        <w:rPr>
          <w:i/>
          <w:iCs/>
        </w:rPr>
        <w:t>Cetatea lui Dumnezeu</w:t>
      </w:r>
      <w:r>
        <w:t>.</w:t>
      </w:r>
    </w:p>
    <w:p w:rsidR="00EC505C" w:rsidRDefault="00EC505C"/>
    <w:p w:rsidR="00EC505C" w:rsidRDefault="0093510E">
      <w:r>
        <w:t>Falimentul primei familii care ascultă glasul am</w:t>
      </w:r>
      <w:r>
        <w:t>ăgitorului întristează de milenii inima de Tată a lui Dumnezeu și rodește mentalitatea turnului Babel, înălțând cetatea omului construită nu numai fără, ba chiar împotriva Creatorului.</w:t>
      </w:r>
    </w:p>
    <w:p w:rsidR="00EC505C" w:rsidRDefault="00EC505C"/>
    <w:p w:rsidR="00EC505C" w:rsidRDefault="0093510E">
      <w:r>
        <w:rPr>
          <w:b/>
        </w:rPr>
        <w:t>B. Legământul Răscumpărării sau Perseverența lui Dumnezeu</w:t>
      </w:r>
    </w:p>
    <w:p w:rsidR="00EC505C" w:rsidRDefault="00EC505C"/>
    <w:p w:rsidR="00EC505C" w:rsidRDefault="0093510E">
      <w:r>
        <w:t>În mod repe</w:t>
      </w:r>
      <w:r>
        <w:t>tat însă, Îl vedem pe Dumnezeu alegând un alt om, o altă familie, un popor care să Îi ducă visul la împlinire.</w:t>
      </w:r>
    </w:p>
    <w:p w:rsidR="00EC505C" w:rsidRDefault="00EC505C"/>
    <w:p w:rsidR="00EC505C" w:rsidRDefault="0093510E">
      <w:r>
        <w:lastRenderedPageBreak/>
        <w:t xml:space="preserve">    a. Ascultarea lui Avraam </w:t>
      </w:r>
    </w:p>
    <w:p w:rsidR="00EC505C" w:rsidRDefault="00EC505C"/>
    <w:p w:rsidR="00EC505C" w:rsidRDefault="0093510E">
      <w:pPr>
        <w:ind w:left="720"/>
      </w:pPr>
      <w:r>
        <w:rPr>
          <w:i/>
          <w:iCs/>
        </w:rPr>
        <w:t xml:space="preserve">„Domnul zisese lui Avram: </w:t>
      </w:r>
      <w:r>
        <w:rPr>
          <w:rFonts w:ascii="Ubuntu" w:hAnsi="Ubuntu"/>
          <w:i/>
          <w:iCs/>
        </w:rPr>
        <w:t>«</w:t>
      </w:r>
      <w:r>
        <w:rPr>
          <w:i/>
          <w:iCs/>
        </w:rPr>
        <w:t xml:space="preserve">Ieşi din ţara ta, din rudenia ta şi din casa tatălui tău şi vino în ţara pe care ţi-o </w:t>
      </w:r>
      <w:r>
        <w:rPr>
          <w:i/>
          <w:iCs/>
        </w:rPr>
        <w:t xml:space="preserve">voi arăta. Voi face din tine un neam mare şi te voi </w:t>
      </w:r>
    </w:p>
    <w:p w:rsidR="00EC505C" w:rsidRDefault="0093510E">
      <w:pPr>
        <w:ind w:firstLine="720"/>
      </w:pPr>
      <w:r>
        <w:rPr>
          <w:i/>
          <w:iCs/>
        </w:rPr>
        <w:t>binecuvânta; îţi voi face un nume mare şi vei fi o binecuvântare. Voi binecuvânta</w:t>
      </w:r>
    </w:p>
    <w:p w:rsidR="00EC505C" w:rsidRDefault="0093510E">
      <w:pPr>
        <w:ind w:firstLine="720"/>
      </w:pPr>
      <w:r>
        <w:rPr>
          <w:i/>
          <w:iCs/>
        </w:rPr>
        <w:t>pe ceice te vor binecuvânta şi voi blestema pe cei ce te vor blestema; şi toate</w:t>
      </w:r>
    </w:p>
    <w:p w:rsidR="00EC505C" w:rsidRDefault="0093510E">
      <w:pPr>
        <w:ind w:firstLine="720"/>
      </w:pPr>
      <w:r>
        <w:rPr>
          <w:i/>
          <w:iCs/>
        </w:rPr>
        <w:t>familiile pământului vor fi binecuvântate</w:t>
      </w:r>
      <w:r>
        <w:rPr>
          <w:i/>
          <w:iCs/>
        </w:rPr>
        <w:t xml:space="preserve"> în tine.</w:t>
      </w:r>
      <w:r>
        <w:rPr>
          <w:rFonts w:ascii="Ubuntu" w:hAnsi="Ubuntu"/>
          <w:i/>
          <w:iCs/>
        </w:rPr>
        <w:t>»</w:t>
      </w:r>
      <w:r>
        <w:rPr>
          <w:i/>
          <w:iCs/>
        </w:rPr>
        <w:t>”</w:t>
      </w:r>
      <w:r>
        <w:t xml:space="preserve"> (Genesa 12:1-3).</w:t>
      </w:r>
    </w:p>
    <w:p w:rsidR="00EC505C" w:rsidRDefault="00EC505C"/>
    <w:p w:rsidR="00EC505C" w:rsidRDefault="0093510E">
      <w:pPr>
        <w:ind w:left="720"/>
      </w:pPr>
      <w:r>
        <w:rPr>
          <w:i/>
          <w:iCs/>
        </w:rPr>
        <w:t xml:space="preserve">„Atunci Domnul a zis: </w:t>
      </w:r>
      <w:r>
        <w:rPr>
          <w:rFonts w:ascii="Nimbus Roman No9 L" w:hAnsi="Nimbus Roman No9 L"/>
          <w:i/>
          <w:iCs/>
          <w:lang w:val="ro-RO"/>
        </w:rPr>
        <w:t>«</w:t>
      </w:r>
      <w:r>
        <w:rPr>
          <w:i/>
          <w:iCs/>
        </w:rPr>
        <w:t>Să ascund Eu oare de Avraam ce am să fac? Căci Avraam va ajunge negreşit un neam mare şi puternic şi în el vor fi binecuvântate toate neamurile pământului.</w:t>
      </w:r>
    </w:p>
    <w:p w:rsidR="00EC505C" w:rsidRDefault="0093510E">
      <w:pPr>
        <w:ind w:left="720"/>
      </w:pPr>
      <w:r>
        <w:rPr>
          <w:i/>
          <w:iCs/>
        </w:rPr>
        <w:t>Căci Eu îl cunosc şi ştiu că are să poruncească</w:t>
      </w:r>
      <w:r>
        <w:rPr>
          <w:i/>
          <w:iCs/>
        </w:rPr>
        <w:t xml:space="preserve"> fiilor lui şi casei lui după el să ţină Calea Domnului, făcând ce este drept şi bine, pentru ca astfel Domnul să împlinească faţă de Avraam ce i-a făgăduit</w:t>
      </w:r>
      <w:r>
        <w:rPr>
          <w:rFonts w:ascii="Nimbus Roman No9 L" w:hAnsi="Nimbus Roman No9 L"/>
          <w:i/>
          <w:iCs/>
          <w:lang w:val="ro-RO"/>
        </w:rPr>
        <w:t>»”</w:t>
      </w:r>
      <w:r>
        <w:t xml:space="preserve"> (Genesa 18:17-19).</w:t>
      </w:r>
    </w:p>
    <w:p w:rsidR="00EC505C" w:rsidRDefault="00EC505C"/>
    <w:p w:rsidR="00EC505C" w:rsidRDefault="0093510E">
      <w:r>
        <w:t>Alegerea lui Avraam are loc în contextul pre-cunoașterii lui Dumnezeu: Dumenz</w:t>
      </w:r>
      <w:r>
        <w:t>eu știa că Avraam va îndeplini așteptările dacă nu chiar condițiile impuse de Dumnezeu, pentru ca astfel Dumnezeu să își împlinească promisiunea Sa și pentru ca visul Lui să devină realitate.</w:t>
      </w:r>
    </w:p>
    <w:p w:rsidR="00EC505C" w:rsidRDefault="00EC505C"/>
    <w:p w:rsidR="00EC505C" w:rsidRDefault="0093510E">
      <w:r>
        <w:rPr>
          <w:i/>
        </w:rPr>
        <w:t xml:space="preserve">  </w:t>
      </w:r>
      <w:r>
        <w:t xml:space="preserve">  b. Eșecul lui Israel sau efectul celei de-a treia generații</w:t>
      </w:r>
    </w:p>
    <w:p w:rsidR="00EC505C" w:rsidRDefault="00EC505C"/>
    <w:p w:rsidR="00EC505C" w:rsidRDefault="0093510E">
      <w:r>
        <w:t>Chiar și în cazul lui Avraam însă, efectul entropiei misionale este necruțător. Din motive greu de înțeles, observăm că atât Isaac, cât mai ales Iacov se raportează la Creatorul ca la Dumnezeul lui Avraam, Acela de care se temea Isaac.</w:t>
      </w:r>
    </w:p>
    <w:p w:rsidR="00EC505C" w:rsidRDefault="00EC505C"/>
    <w:p w:rsidR="00EC505C" w:rsidRDefault="0093510E">
      <w:r>
        <w:t>Pavel rezumă, rem</w:t>
      </w:r>
      <w:r>
        <w:t xml:space="preserve">arcabil de simplu, efectul neascultării poporului Israel astfel: </w:t>
      </w:r>
      <w:r>
        <w:rPr>
          <w:i/>
          <w:iCs/>
        </w:rPr>
        <w:t>„</w:t>
      </w:r>
      <w:r>
        <w:rPr>
          <w:rFonts w:ascii="Nimbus Roman No9 L" w:hAnsi="Nimbus Roman No9 L"/>
          <w:i/>
          <w:iCs/>
          <w:lang w:val="ro-RO"/>
        </w:rPr>
        <w:t>«</w:t>
      </w:r>
      <w:r>
        <w:rPr>
          <w:i/>
          <w:iCs/>
        </w:rPr>
        <w:t>din pricina voastră este hulit Numele lui Dumnezeu între Neamuri</w:t>
      </w:r>
      <w:r>
        <w:rPr>
          <w:rFonts w:ascii="Nimbus Roman No9 L" w:hAnsi="Nimbus Roman No9 L"/>
          <w:i/>
          <w:iCs/>
          <w:lang w:val="ro-RO"/>
        </w:rPr>
        <w:t>»</w:t>
      </w:r>
      <w:r>
        <w:rPr>
          <w:i/>
          <w:iCs/>
        </w:rPr>
        <w:t xml:space="preserve"> după cum este scris”</w:t>
      </w:r>
      <w:r>
        <w:t>. (Romani 2:24).</w:t>
      </w:r>
    </w:p>
    <w:p w:rsidR="00EC505C" w:rsidRDefault="00EC505C"/>
    <w:p w:rsidR="00EC505C" w:rsidRDefault="0093510E">
      <w:r>
        <w:rPr>
          <w:shd w:val="clear" w:color="auto" w:fill="FFFF00"/>
        </w:rPr>
        <w:lastRenderedPageBreak/>
        <w:t xml:space="preserve">În </w:t>
      </w:r>
      <w:r>
        <w:rPr>
          <w:i/>
          <w:shd w:val="clear" w:color="auto" w:fill="FFFF00"/>
        </w:rPr>
        <w:t>Cultural Antropology</w:t>
      </w:r>
      <w:r>
        <w:rPr>
          <w:shd w:val="clear" w:color="auto" w:fill="FFFF00"/>
        </w:rPr>
        <w:t>, Paul Hiebert,</w:t>
      </w:r>
      <w:r>
        <w:t xml:space="preserve"> unul dintre primii misiologi creștini care a d</w:t>
      </w:r>
      <w:r>
        <w:t xml:space="preserve">eschis vastul câmp al antropologiei evidențiază faptul că, de-alungul secolelor, tot a treia generație de credincioși ignoră sau respinge Evanghelia și se pierde în lume. </w:t>
      </w:r>
    </w:p>
    <w:p w:rsidR="00EC505C" w:rsidRDefault="00EC505C"/>
    <w:p w:rsidR="00EC505C" w:rsidRDefault="0093510E">
      <w:r>
        <w:rPr>
          <w:b/>
          <w:i/>
        </w:rPr>
        <w:t>Aplicație:</w:t>
      </w:r>
      <w:r>
        <w:t xml:space="preserve"> A câta generație de evanghelici ești tu?</w:t>
      </w:r>
    </w:p>
    <w:p w:rsidR="00EC505C" w:rsidRDefault="00EC505C"/>
    <w:p w:rsidR="00EC505C" w:rsidRDefault="0093510E">
      <w:r>
        <w:t>În timp ce urmărim desfășurare</w:t>
      </w:r>
      <w:r>
        <w:t>a visul lui Dumnezeu de-alungul istoriei ne este imposibil să ne scape firul roșu care reliefează Planul lui Dumnezeu.</w:t>
      </w:r>
    </w:p>
    <w:p w:rsidR="00EC505C" w:rsidRDefault="00EC505C"/>
    <w:p w:rsidR="00EC505C" w:rsidRDefault="0093510E">
      <w:r>
        <w:t>Dumnezeu are un plan făcut înainte de apariția timpului, plan conform căruia El conduce istoria umană în direcția împlinirii visului Său</w:t>
      </w:r>
      <w:r>
        <w:t>.</w:t>
      </w:r>
    </w:p>
    <w:p w:rsidR="00EC505C" w:rsidRDefault="00EC505C"/>
    <w:p w:rsidR="00EC505C" w:rsidRDefault="0093510E">
      <w:r>
        <w:t xml:space="preserve">    c. Succesul celui de-al doilea Adam</w:t>
      </w:r>
    </w:p>
    <w:p w:rsidR="00EC505C" w:rsidRDefault="00EC505C"/>
    <w:p w:rsidR="00EC505C" w:rsidRDefault="0093510E">
      <w:r>
        <w:t xml:space="preserve">Ultima oară când Dumnezeu vorbește în persoană noii familii a lui Dumnezeu, prin Cristos, dă o poruncă, </w:t>
      </w:r>
      <w:r>
        <w:rPr>
          <w:i/>
          <w:iCs/>
        </w:rPr>
        <w:t>Marea Însărcinare</w:t>
      </w:r>
      <w:r>
        <w:t xml:space="preserve"> sau </w:t>
      </w:r>
      <w:r>
        <w:rPr>
          <w:i/>
          <w:iCs/>
        </w:rPr>
        <w:t>Mandatul Cultic</w:t>
      </w:r>
      <w:r>
        <w:t xml:space="preserve"> prin care reformulează corectiv efectul primului mandat, </w:t>
      </w:r>
      <w:r>
        <w:rPr>
          <w:i/>
          <w:iCs/>
        </w:rPr>
        <w:t>Mandatul Crea</w:t>
      </w:r>
      <w:r>
        <w:rPr>
          <w:i/>
          <w:iCs/>
        </w:rPr>
        <w:t>ț</w:t>
      </w:r>
      <w:r>
        <w:rPr>
          <w:i/>
          <w:iCs/>
        </w:rPr>
        <w:t>iei</w:t>
      </w:r>
      <w:r>
        <w:t>: „</w:t>
      </w:r>
      <w:r>
        <w:rPr>
          <w:i/>
          <w:iCs/>
        </w:rPr>
        <w:t>…faceți ucenici din toate neamurile...</w:t>
      </w:r>
      <w:r>
        <w:t>”</w:t>
      </w:r>
    </w:p>
    <w:p w:rsidR="00EC505C" w:rsidRDefault="00EC505C"/>
    <w:p w:rsidR="00EC505C" w:rsidRDefault="0093510E">
      <w:r>
        <w:t>La înălțarea lui Isus, Mireasa, familia lui Dumnezeu, sau Biserica se află din nou la răscrucea în care se aflau, cu mii de ani în urmă, Adam și Eva. De data acesta însuși Creatorul întrupat se angajează împr</w:t>
      </w:r>
      <w:r>
        <w:t>eună cu Mireasa Lui</w:t>
      </w:r>
      <w:r>
        <w:rPr>
          <w:lang w:val="ro-RO"/>
        </w:rPr>
        <w:t xml:space="preserve"> </w:t>
      </w:r>
      <w:r>
        <w:t>să împlinească visul lui Dumnezeu, răscumpărând fiii și fiicele pierdute ale lui Adam și Eva și născând fii și fiice de Dumnezeu.</w:t>
      </w:r>
    </w:p>
    <w:p w:rsidR="00EC505C" w:rsidRDefault="00EC505C"/>
    <w:p w:rsidR="00EC505C" w:rsidRDefault="0093510E">
      <w:r>
        <w:t xml:space="preserve">    d. Creșterea bisericii și împlinirea visului lui Dumnezeu:</w:t>
      </w:r>
    </w:p>
    <w:p w:rsidR="00EC505C" w:rsidRDefault="00EC505C"/>
    <w:p w:rsidR="00EC505C" w:rsidRDefault="0093510E">
      <w:r>
        <w:t xml:space="preserve">        i. procentajul de credincioși aut</w:t>
      </w:r>
      <w:r>
        <w:t>entici față de necredincioși</w:t>
      </w:r>
    </w:p>
    <w:p w:rsidR="00EC505C" w:rsidRDefault="00EC505C"/>
    <w:p w:rsidR="00EC505C" w:rsidRDefault="0093510E">
      <w:r>
        <w:lastRenderedPageBreak/>
        <w:t>În anul 100 AD doar unul din 360 de oameni era credincios autentic/activ</w:t>
      </w:r>
    </w:p>
    <w:p w:rsidR="00EC505C" w:rsidRDefault="00EC505C"/>
    <w:p w:rsidR="00EC505C" w:rsidRDefault="0093510E">
      <w:r>
        <w:tab/>
        <w:t xml:space="preserve">Imaginați-vă puțin. Dacă această întâlnire avea loc în anul 100, ca să se îndeplinească premisele ca măcar unul dintre noi să fie creștin </w:t>
      </w:r>
      <w:r>
        <w:t>activ/autentic era necesar să mai strângem încă 150 de oameni.</w:t>
      </w:r>
    </w:p>
    <w:p w:rsidR="00EC505C" w:rsidRDefault="00EC505C"/>
    <w:p w:rsidR="00EC505C" w:rsidRDefault="0093510E">
      <w:r>
        <w:tab/>
        <w:t xml:space="preserve">Imaginați-vă de asemenea că 359 de oameni dintre cei prezenți într-o asemenea adunare nu Îl cunoșteau pe Isus Cristos sau că, dacă ar fi auzit pretențiile lui, l-ar fi linșat pe singurul Lui </w:t>
      </w:r>
      <w:r>
        <w:t>mesager sau apostol din mijlocul lor.</w:t>
      </w:r>
    </w:p>
    <w:p w:rsidR="00EC505C" w:rsidRDefault="00EC505C"/>
    <w:p w:rsidR="00EC505C" w:rsidRDefault="0093510E">
      <w:r>
        <w:t>În anul 1000 unul din 270 de oameni era credincios autentic/activ</w:t>
      </w:r>
    </w:p>
    <w:p w:rsidR="00EC505C" w:rsidRDefault="00EC505C"/>
    <w:p w:rsidR="00EC505C" w:rsidRDefault="0093510E">
      <w:r>
        <w:t>În 1500 unul din 85 de oameni era credincios autentic/activ</w:t>
      </w:r>
    </w:p>
    <w:p w:rsidR="00EC505C" w:rsidRDefault="00EC505C"/>
    <w:p w:rsidR="00EC505C" w:rsidRDefault="0093510E">
      <w:r>
        <w:t>În 1900 unul din 21 de oameni era credincios autentic/activ</w:t>
      </w:r>
    </w:p>
    <w:p w:rsidR="00EC505C" w:rsidRDefault="00EC505C"/>
    <w:p w:rsidR="00EC505C" w:rsidRDefault="0093510E">
      <w:r>
        <w:t>În 1970 unul din 13 oameni e</w:t>
      </w:r>
      <w:r>
        <w:t>ra credincios autentic/activ</w:t>
      </w:r>
    </w:p>
    <w:p w:rsidR="00EC505C" w:rsidRDefault="00EC505C"/>
    <w:p w:rsidR="00EC505C" w:rsidRDefault="0093510E">
      <w:r>
        <w:t>În 2000 unul din 9,3 oameni era credincios autentic/activ</w:t>
      </w:r>
    </w:p>
    <w:p w:rsidR="00EC505C" w:rsidRDefault="00EC505C"/>
    <w:p w:rsidR="00EC505C" w:rsidRDefault="0093510E">
      <w:r w:rsidRPr="000178DA">
        <w:rPr>
          <w:shd w:val="clear" w:color="auto" w:fill="FFFF00"/>
        </w:rPr>
        <w:t>Diapozitivul: 1. Rata populatiei pe credincois.tiff</w:t>
      </w:r>
    </w:p>
    <w:p w:rsidR="00EC505C" w:rsidRDefault="00EC505C"/>
    <w:p w:rsidR="00EC505C" w:rsidRDefault="0093510E">
      <w:r>
        <w:t xml:space="preserve">        ii. Procentajul de biserici pentru fiecare grupare etnolingvistică</w:t>
      </w:r>
    </w:p>
    <w:p w:rsidR="00EC505C" w:rsidRDefault="00EC505C"/>
    <w:p w:rsidR="00EC505C" w:rsidRDefault="0093510E">
      <w:r>
        <w:t>În anul 100 erau 12 grupări etnolingvi</w:t>
      </w:r>
      <w:r>
        <w:t>stice neatinse cu Evanghelia în raport cu fiecare biserică creștină existentă</w:t>
      </w:r>
    </w:p>
    <w:p w:rsidR="00EC505C" w:rsidRDefault="00EC505C"/>
    <w:p w:rsidR="00EC505C" w:rsidRDefault="0093510E">
      <w:r>
        <w:lastRenderedPageBreak/>
        <w:t>În anul 1000 erau 5 grupări etnolingvistice neatinse cu Evanghelia în raport cu fiecare biserică creștină existentă</w:t>
      </w:r>
    </w:p>
    <w:p w:rsidR="00EC505C" w:rsidRDefault="00EC505C"/>
    <w:p w:rsidR="00EC505C" w:rsidRDefault="0093510E">
      <w:r>
        <w:t>În anul 1500 era o grupare etnolingvistică neatinsă cu Evang</w:t>
      </w:r>
      <w:r>
        <w:t xml:space="preserve">helia în raport cu fiecare biserică creștină existentă </w:t>
      </w:r>
    </w:p>
    <w:p w:rsidR="00EC505C" w:rsidRDefault="00EC505C"/>
    <w:p w:rsidR="00EC505C" w:rsidRDefault="0093510E">
      <w:r>
        <w:t>În 1900 era o grupare etnolingvistică neatinsă cu Evanghelia la fiecare grup de 20 de biserici creștine existente</w:t>
      </w:r>
    </w:p>
    <w:p w:rsidR="00EC505C" w:rsidRDefault="00EC505C"/>
    <w:p w:rsidR="00EC505C" w:rsidRDefault="0093510E">
      <w:r>
        <w:t xml:space="preserve">În 1970 era o grupare etnolingvistică neatinsă cu Evanghelia la fiecare grup de 150 </w:t>
      </w:r>
      <w:r>
        <w:t>de biserici creștine existente</w:t>
      </w:r>
    </w:p>
    <w:p w:rsidR="00EC505C" w:rsidRDefault="00EC505C"/>
    <w:p w:rsidR="00EC505C" w:rsidRDefault="0093510E">
      <w:r>
        <w:t>În 2000 era o grupare etnolingvistică neatinsă cu Evanghelia la fiecare grup de 650 de biserici creștine existente</w:t>
      </w:r>
    </w:p>
    <w:p w:rsidR="00EC505C" w:rsidRDefault="00EC505C"/>
    <w:p w:rsidR="00EC505C" w:rsidRDefault="0093510E">
      <w:r w:rsidRPr="000178DA">
        <w:rPr>
          <w:shd w:val="clear" w:color="auto" w:fill="FFFF00"/>
        </w:rPr>
        <w:t>Diapozitivul: 2. Congregations per unreached.tiff</w:t>
      </w:r>
    </w:p>
    <w:p w:rsidR="00EC505C" w:rsidRDefault="00EC505C"/>
    <w:p w:rsidR="00EC505C" w:rsidRDefault="0093510E">
      <w:r>
        <w:t>Î. Ce s-a întâmplat în istoria bisericii de numărul creșt</w:t>
      </w:r>
      <w:r>
        <w:t xml:space="preserve">inilor autentici a reușit să bată explozia demografică și să crescă de la raportul de 1 / 360 între credincioși și necredincioși la raportul de 1 / 9,3? </w:t>
      </w:r>
    </w:p>
    <w:p w:rsidR="00EC505C" w:rsidRDefault="00EC505C"/>
    <w:p w:rsidR="00EC505C" w:rsidRDefault="0093510E">
      <w:r>
        <w:t>Î. Ce s-a întâmplat în istoria bisericii de numărul bisericilor de creștini autentici a reușit să cre</w:t>
      </w:r>
      <w:r>
        <w:t>scă de la raportul  de o biserică pentru 12 etnii neevanghelizate la raportul de 640 de biserici pentru fiecare etnie neevanghelizată?</w:t>
      </w:r>
    </w:p>
    <w:p w:rsidR="00EC505C" w:rsidRDefault="00EC505C"/>
    <w:p w:rsidR="00EC505C" w:rsidRDefault="0093510E">
      <w:r>
        <w:t>Pentru a răspunde la aceste întrebări, vă invit să parcurgem împreună istoria răscumpărării și să luăm notițe, observând</w:t>
      </w:r>
      <w:r>
        <w:t xml:space="preserve"> principiile creșterii de care se bucurau ei.</w:t>
      </w:r>
    </w:p>
    <w:p w:rsidR="00EC505C" w:rsidRDefault="00EC505C"/>
    <w:p w:rsidR="00EC505C" w:rsidRDefault="0093510E">
      <w:r>
        <w:rPr>
          <w:b/>
        </w:rPr>
        <w:t>II. Principii biblice ale creșterii bisericii</w:t>
      </w:r>
    </w:p>
    <w:p w:rsidR="00EC505C" w:rsidRDefault="0093510E">
      <w:pPr>
        <w:pStyle w:val="ListParagraph"/>
        <w:numPr>
          <w:ilvl w:val="0"/>
          <w:numId w:val="3"/>
        </w:numPr>
      </w:pPr>
      <w:r>
        <w:lastRenderedPageBreak/>
        <w:t>Legământul Creației: Adam și Eva</w:t>
      </w:r>
    </w:p>
    <w:p w:rsidR="00EC505C" w:rsidRDefault="00EC505C"/>
    <w:p w:rsidR="00EC505C" w:rsidRDefault="0093510E">
      <w:pPr>
        <w:pStyle w:val="ListParagraph"/>
        <w:numPr>
          <w:ilvl w:val="0"/>
          <w:numId w:val="3"/>
        </w:numPr>
      </w:pPr>
      <w:r>
        <w:t>Legământul Răscumpărării</w:t>
      </w:r>
    </w:p>
    <w:p w:rsidR="00EC505C" w:rsidRDefault="0093510E">
      <w:pPr>
        <w:pStyle w:val="ListParagraph"/>
        <w:numPr>
          <w:ilvl w:val="1"/>
          <w:numId w:val="3"/>
        </w:numPr>
      </w:pPr>
      <w:r>
        <w:t>Ascultarea lui Avraam</w:t>
      </w:r>
    </w:p>
    <w:p w:rsidR="00EC505C" w:rsidRDefault="0093510E">
      <w:pPr>
        <w:pStyle w:val="ListParagraph"/>
        <w:numPr>
          <w:ilvl w:val="1"/>
          <w:numId w:val="3"/>
        </w:numPr>
      </w:pPr>
      <w:r>
        <w:t>Noe</w:t>
      </w:r>
    </w:p>
    <w:p w:rsidR="00EC505C" w:rsidRDefault="0093510E">
      <w:pPr>
        <w:pStyle w:val="ListParagraph"/>
        <w:numPr>
          <w:ilvl w:val="1"/>
          <w:numId w:val="3"/>
        </w:numPr>
      </w:pPr>
      <w:r>
        <w:t>Moise</w:t>
      </w:r>
    </w:p>
    <w:p w:rsidR="00EC505C" w:rsidRDefault="0093510E">
      <w:pPr>
        <w:pStyle w:val="ListParagraph"/>
        <w:numPr>
          <w:ilvl w:val="1"/>
          <w:numId w:val="3"/>
        </w:numPr>
      </w:pPr>
      <w:r>
        <w:t>David</w:t>
      </w:r>
    </w:p>
    <w:p w:rsidR="00EC505C" w:rsidRDefault="0093510E">
      <w:pPr>
        <w:pStyle w:val="ListParagraph"/>
        <w:numPr>
          <w:ilvl w:val="1"/>
          <w:numId w:val="3"/>
        </w:numPr>
      </w:pPr>
      <w:r>
        <w:t>Legământul cel nou</w:t>
      </w:r>
    </w:p>
    <w:p w:rsidR="00EC505C" w:rsidRDefault="00EC505C"/>
    <w:p w:rsidR="00EC505C" w:rsidRDefault="0093510E">
      <w:r>
        <w:rPr>
          <w:b/>
        </w:rPr>
        <w:t>III. Implicații</w:t>
      </w:r>
    </w:p>
    <w:p w:rsidR="00EC505C" w:rsidRDefault="0093510E">
      <w:pPr>
        <w:pStyle w:val="ListParagraph"/>
        <w:numPr>
          <w:ilvl w:val="0"/>
          <w:numId w:val="8"/>
        </w:numPr>
      </w:pPr>
      <w:r>
        <w:t>Visul lui Dumnezeu</w:t>
      </w:r>
    </w:p>
    <w:p w:rsidR="00EC505C" w:rsidRDefault="00EC505C"/>
    <w:p w:rsidR="00EC505C" w:rsidRDefault="0093510E">
      <w:pPr>
        <w:ind w:left="720"/>
      </w:pPr>
      <w:r>
        <w:rPr>
          <w:i/>
          <w:iCs/>
        </w:rPr>
        <w:t>„Pe Mine Î</w:t>
      </w:r>
      <w:r>
        <w:rPr>
          <w:i/>
          <w:iCs/>
        </w:rPr>
        <w:t>nsumi Mă jur, adevărul iese din gura Mea şi cuvântul Meu nu va fi luat înapoi: orice genunchi se va pleca înaintea Mea şi orice limbă va jura pe Mine”</w:t>
      </w:r>
      <w:r>
        <w:t xml:space="preserve"> (Isaia 45:23, Romani 14:11).</w:t>
      </w:r>
    </w:p>
    <w:p w:rsidR="00EC505C" w:rsidRDefault="00EC505C"/>
    <w:p w:rsidR="00EC505C" w:rsidRDefault="0093510E">
      <w:r>
        <w:rPr>
          <w:b/>
        </w:rPr>
        <w:t xml:space="preserve">Privirea de ansamblu asupra istoriei omenirii indică faptul că Dumnezeu </w:t>
      </w:r>
      <w:r>
        <w:rPr>
          <w:b/>
        </w:rPr>
        <w:t>este ferm în împlinirea visului Său</w:t>
      </w:r>
    </w:p>
    <w:p w:rsidR="00EC505C" w:rsidRDefault="00EC505C"/>
    <w:p w:rsidR="00EC505C" w:rsidRDefault="0093510E">
      <w:r>
        <w:t>După cum am văzut până în prezent, cu sau fără aportul lui Adam și al Evei, cu sau fără aportul descendenților lui Israel, visul lui Dumnezeu devine realitate. Atât pasajul tocmai citit cât și întreaga Scriptură ne înva</w:t>
      </w:r>
      <w:r>
        <w:t>ț</w:t>
      </w:r>
      <w:r>
        <w:t>ă că Dumnezeu nu se dă bătut până când visul Lui nu devine realitate.</w:t>
      </w:r>
    </w:p>
    <w:p w:rsidR="00EC505C" w:rsidRDefault="00EC505C"/>
    <w:p w:rsidR="00EC505C" w:rsidRDefault="0093510E">
      <w:r>
        <w:t xml:space="preserve">Iată ce ne spune Ioan </w:t>
      </w:r>
      <w:r>
        <w:rPr>
          <w:shd w:val="clear" w:color="auto" w:fill="FFFF00"/>
        </w:rPr>
        <w:t xml:space="preserve">când privește spre escaton </w:t>
      </w:r>
      <w:r>
        <w:t>sau despre sfârșitul veacurilor:</w:t>
      </w:r>
    </w:p>
    <w:p w:rsidR="00EC505C" w:rsidRDefault="00EC505C"/>
    <w:p w:rsidR="00EC505C" w:rsidRDefault="0093510E">
      <w:pPr>
        <w:ind w:left="720"/>
      </w:pPr>
      <w:r>
        <w:rPr>
          <w:i/>
          <w:iCs/>
        </w:rPr>
        <w:t>„După aceea m-am uitat şi iată că era o mare gloată, pe care nu putea s-o numere nimeni, din orice ne</w:t>
      </w:r>
      <w:r>
        <w:rPr>
          <w:i/>
          <w:iCs/>
        </w:rPr>
        <w:t xml:space="preserve">am, din orice seminţie, din orice norod şi de orice </w:t>
      </w:r>
      <w:r>
        <w:rPr>
          <w:i/>
          <w:iCs/>
        </w:rPr>
        <w:lastRenderedPageBreak/>
        <w:t>limbă, care stătea în picioare înaintea scaunului de domnie şi înaintea Mielului, îmbrăcaţi în haine albe, cu ramuri de finic în mâini…”</w:t>
      </w:r>
      <w:r>
        <w:t xml:space="preserve"> (Apocalipsa 7:9).</w:t>
      </w:r>
    </w:p>
    <w:p w:rsidR="00EC505C" w:rsidRDefault="00EC505C"/>
    <w:p w:rsidR="00EC505C" w:rsidRDefault="0093510E">
      <w:pPr>
        <w:ind w:left="720"/>
      </w:pPr>
      <w:r>
        <w:rPr>
          <w:i/>
          <w:iCs/>
        </w:rPr>
        <w:t xml:space="preserve">„Şi cântau o cântare nouă şi ziceau: </w:t>
      </w:r>
      <w:r>
        <w:rPr>
          <w:rFonts w:ascii="Nimbus Roman No9 L" w:hAnsi="Nimbus Roman No9 L"/>
          <w:i/>
          <w:iCs/>
          <w:lang w:val="ro-RO"/>
        </w:rPr>
        <w:t>«</w:t>
      </w:r>
      <w:r>
        <w:rPr>
          <w:i/>
          <w:iCs/>
        </w:rPr>
        <w:t>Vrednic eş</w:t>
      </w:r>
      <w:r>
        <w:rPr>
          <w:i/>
          <w:iCs/>
        </w:rPr>
        <w:t>ti tu să iei cartea şi să-i rupi peceţile: căci ai fost junghiat şi ai răscumpărat pentru Dumnezeu, cu sângele Tău, oameni din orice seminţie, de orice limbă, din orice norod şi de orice neam</w:t>
      </w:r>
      <w:r>
        <w:rPr>
          <w:rFonts w:ascii="Nimbus Roman No9 L" w:hAnsi="Nimbus Roman No9 L"/>
          <w:i/>
          <w:iCs/>
          <w:lang w:val="ro-RO"/>
        </w:rPr>
        <w:t>»</w:t>
      </w:r>
      <w:r>
        <w:rPr>
          <w:i/>
          <w:iCs/>
        </w:rPr>
        <w:t>.”</w:t>
      </w:r>
      <w:r>
        <w:t xml:space="preserve"> (Apocalipsa 5:9).</w:t>
      </w:r>
    </w:p>
    <w:p w:rsidR="00EC505C" w:rsidRDefault="00EC505C"/>
    <w:p w:rsidR="00EC505C" w:rsidRDefault="0093510E">
      <w:r>
        <w:t>Vedeți, Dumnezeu are un vis și visul Lui s</w:t>
      </w:r>
      <w:r>
        <w:t>e va împlini, indiferent ce au ales să facă Adam și Eva, indiferent ce a ales să facă Israel și indiferent ce aleg să fac eu și tu sau bisericile în care slujim.</w:t>
      </w:r>
    </w:p>
    <w:p w:rsidR="00EC505C" w:rsidRDefault="00EC505C"/>
    <w:p w:rsidR="00EC505C" w:rsidRDefault="0093510E">
      <w:r>
        <w:rPr>
          <w:b/>
        </w:rPr>
        <w:t>SEMINAR:</w:t>
      </w:r>
    </w:p>
    <w:p w:rsidR="00EC505C" w:rsidRDefault="00EC505C"/>
    <w:p w:rsidR="00EC505C" w:rsidRDefault="0093510E">
      <w:r>
        <w:rPr>
          <w:b/>
        </w:rPr>
        <w:t>Scop:</w:t>
      </w:r>
      <w:r>
        <w:t xml:space="preserve"> Ca fiecare echipă reprezentantă a unei biserici locale să înceapă să își form</w:t>
      </w:r>
      <w:r>
        <w:t>eze o teologie biblică a creșterii și să descopere principiile biblice ale creșterii revelate în Legământul Creației și al Răscumpărării</w:t>
      </w:r>
    </w:p>
    <w:p w:rsidR="00EC505C" w:rsidRDefault="00EC505C"/>
    <w:p w:rsidR="00EC505C" w:rsidRDefault="0093510E">
      <w:r>
        <w:rPr>
          <w:b/>
        </w:rPr>
        <w:t>Obiective:</w:t>
      </w:r>
    </w:p>
    <w:p w:rsidR="00EC505C" w:rsidRDefault="0093510E">
      <w:pPr>
        <w:pStyle w:val="ListParagraph"/>
        <w:numPr>
          <w:ilvl w:val="0"/>
          <w:numId w:val="1"/>
        </w:numPr>
      </w:pPr>
      <w:r>
        <w:t>Creionarea teologiei biblice a creșterii bisericii</w:t>
      </w:r>
    </w:p>
    <w:p w:rsidR="00EC505C" w:rsidRDefault="0093510E">
      <w:pPr>
        <w:pStyle w:val="ListParagraph"/>
        <w:numPr>
          <w:ilvl w:val="0"/>
          <w:numId w:val="1"/>
        </w:numPr>
      </w:pPr>
      <w:r>
        <w:t xml:space="preserve">Identificarea câtorva principii biblice care guvernează </w:t>
      </w:r>
      <w:r>
        <w:t>creșterea de-a lungul Istoriei Răscumpărării și aplicarea lor la biserica locală</w:t>
      </w:r>
    </w:p>
    <w:p w:rsidR="00EC505C" w:rsidRDefault="00EC505C"/>
    <w:p w:rsidR="00EC505C" w:rsidRDefault="0093510E">
      <w:r>
        <w:rPr>
          <w:b/>
        </w:rPr>
        <w:t>PROIECT:</w:t>
      </w:r>
    </w:p>
    <w:p w:rsidR="00EC505C" w:rsidRDefault="00EC505C"/>
    <w:p w:rsidR="00EC505C" w:rsidRDefault="0093510E">
      <w:r>
        <w:rPr>
          <w:b/>
        </w:rPr>
        <w:t>Scop:</w:t>
      </w:r>
      <w:r>
        <w:t xml:space="preserve"> Finalizarea teologiei biblice a creșterii și aplicarea principiilor biblice la creșterea bisericii locale</w:t>
      </w:r>
    </w:p>
    <w:p w:rsidR="00EC505C" w:rsidRDefault="00EC505C"/>
    <w:p w:rsidR="00EC505C" w:rsidRDefault="0093510E">
      <w:r>
        <w:rPr>
          <w:b/>
        </w:rPr>
        <w:t>Obiective:</w:t>
      </w:r>
    </w:p>
    <w:p w:rsidR="00EC505C" w:rsidRDefault="0093510E">
      <w:pPr>
        <w:pStyle w:val="ListParagraph"/>
        <w:numPr>
          <w:ilvl w:val="0"/>
          <w:numId w:val="2"/>
        </w:numPr>
      </w:pPr>
      <w:r>
        <w:lastRenderedPageBreak/>
        <w:t>Finalizarea teologiei biblice a creșteri</w:t>
      </w:r>
      <w:r>
        <w:t>i bisericii</w:t>
      </w:r>
    </w:p>
    <w:p w:rsidR="00EC505C" w:rsidRDefault="0093510E">
      <w:pPr>
        <w:pStyle w:val="ListParagraph"/>
        <w:numPr>
          <w:ilvl w:val="0"/>
          <w:numId w:val="2"/>
        </w:numPr>
      </w:pPr>
      <w:r>
        <w:t xml:space="preserve">Aplicarea principiilor biblice care guvernează creșterea de-a lungul </w:t>
      </w:r>
      <w:r>
        <w:rPr>
          <w:i/>
          <w:iCs/>
        </w:rPr>
        <w:t>Istoriei Răscumpărării</w:t>
      </w:r>
      <w:r>
        <w:t xml:space="preserve"> la biserica locală</w:t>
      </w:r>
    </w:p>
    <w:p w:rsidR="00EC505C" w:rsidRDefault="0093510E">
      <w:pPr>
        <w:pStyle w:val="ListParagraph"/>
        <w:numPr>
          <w:ilvl w:val="0"/>
          <w:numId w:val="2"/>
        </w:numPr>
      </w:pPr>
      <w:r>
        <w:t>Implementarea schimbărilor necesare tranziției spre o biserică cu impact global.</w:t>
      </w:r>
    </w:p>
    <w:p w:rsidR="00EC505C" w:rsidRDefault="00EC505C"/>
    <w:p w:rsidR="00EC505C" w:rsidRDefault="0093510E">
      <w:r>
        <w:rPr>
          <w:b/>
        </w:rPr>
        <w:t>BIBLIOGRAFIE</w:t>
      </w:r>
    </w:p>
    <w:p w:rsidR="00EC505C" w:rsidRDefault="00EC505C"/>
    <w:p w:rsidR="00EC505C" w:rsidRDefault="0093510E">
      <w:r>
        <w:rPr>
          <w:rFonts w:eastAsia="Times New Roman"/>
        </w:rPr>
        <w:t xml:space="preserve">Berkhof, Louis. </w:t>
      </w:r>
      <w:r>
        <w:rPr>
          <w:rFonts w:eastAsia="Times New Roman"/>
          <w:bCs/>
          <w:i/>
        </w:rPr>
        <w:t>Systematic Theology,</w:t>
      </w:r>
      <w:r>
        <w:rPr>
          <w:rFonts w:eastAsia="Times New Roman"/>
          <w:bCs/>
        </w:rPr>
        <w:t xml:space="preserve"> </w:t>
      </w:r>
      <w:r>
        <w:rPr>
          <w:rFonts w:eastAsia="Times New Roman"/>
          <w:bCs/>
          <w:vanish/>
        </w:rPr>
        <w:t xml:space="preserve"> Louis Berkhof</w:t>
      </w:r>
      <w:r>
        <w:rPr>
          <w:rFonts w:eastAsia="Times New Roman"/>
          <w:vanish/>
        </w:rPr>
        <w:t xml:space="preserve"> (Author) </w:t>
      </w:r>
      <w:r>
        <w:rPr>
          <w:rFonts w:eastAsia="Times New Roman"/>
          <w:bCs/>
          <w:vanish/>
        </w:rPr>
        <w:t>›</w:t>
      </w:r>
      <w:r>
        <w:rPr>
          <w:rFonts w:eastAsia="Times New Roman"/>
          <w:vanish/>
        </w:rPr>
        <w:t xml:space="preserve"> </w:t>
      </w:r>
      <w:hyperlink r:id="rId8">
        <w:r>
          <w:rPr>
            <w:rStyle w:val="InternetLink"/>
            <w:rFonts w:eastAsia="Times New Roman"/>
            <w:vanish/>
          </w:rPr>
          <w:t>Visit Amazon's Louis Berkhof Page</w:t>
        </w:r>
      </w:hyperlink>
      <w:r>
        <w:rPr>
          <w:rFonts w:eastAsia="Times New Roman"/>
          <w:vanish/>
        </w:rPr>
        <w:t xml:space="preserve">Find all the books, read about the author, and more.See </w:t>
      </w:r>
      <w:hyperlink>
        <w:r>
          <w:rPr>
            <w:rStyle w:val="InternetLink"/>
            <w:rFonts w:eastAsia="Times New Roman"/>
            <w:vanish/>
          </w:rPr>
          <w:t>search results</w:t>
        </w:r>
      </w:hyperlink>
      <w:r>
        <w:rPr>
          <w:rFonts w:eastAsia="Times New Roman"/>
          <w:vanish/>
        </w:rPr>
        <w:t xml:space="preserve"> for this author Are</w:t>
      </w:r>
      <w:r>
        <w:rPr>
          <w:rFonts w:eastAsia="Times New Roman"/>
          <w:vanish/>
        </w:rPr>
        <w:t xml:space="preserve"> you an author? </w:t>
      </w:r>
      <w:hyperlink r:id="rId9">
        <w:r>
          <w:rPr>
            <w:rStyle w:val="InternetLink"/>
            <w:rFonts w:eastAsia="Times New Roman"/>
            <w:vanish/>
          </w:rPr>
          <w:t>Learn about Author Central</w:t>
        </w:r>
      </w:hyperlink>
      <w:r>
        <w:rPr>
          <w:rFonts w:eastAsia="Times New Roman"/>
          <w:vanish/>
        </w:rPr>
        <w:t xml:space="preserve"> </w:t>
      </w:r>
      <w:r>
        <w:rPr>
          <w:rFonts w:eastAsia="Times New Roman"/>
        </w:rPr>
        <w:t>Grand Rapids, Michigan: William B. Eerdmans Publishing Company, 1996.</w:t>
      </w:r>
    </w:p>
    <w:p w:rsidR="00EC505C" w:rsidRDefault="00EC505C"/>
    <w:p w:rsidR="00EC505C" w:rsidRDefault="0093510E">
      <w:pPr>
        <w:spacing w:line="276" w:lineRule="atLeast"/>
      </w:pPr>
      <w:r>
        <w:rPr>
          <w:rFonts w:ascii="Nimbus Roman No9 L;Times New Ro" w:eastAsia="Calibri" w:hAnsi="Nimbus Roman No9 L;Times New Ro" w:cs="Nimbus Roman No9 L;Times New Ro"/>
        </w:rPr>
        <w:t>Cornilescu, Dumitru</w:t>
      </w:r>
      <w:r>
        <w:rPr>
          <w:rFonts w:ascii="Nimbus Roman No9 L;Times New Ro" w:eastAsia="Calibri" w:hAnsi="Nimbus Roman No9 L;Times New Ro" w:cs="Nimbus Roman No9 L;Times New Ro"/>
          <w:i/>
          <w:iCs/>
        </w:rPr>
        <w:t xml:space="preserve"> (trad.). Biblia, </w:t>
      </w:r>
      <w:r>
        <w:rPr>
          <w:rFonts w:ascii="Nimbus Roman No9 L;Times New Ro" w:eastAsia="Calibri" w:hAnsi="Nimbus Roman No9 L;Times New Ro" w:cs="Nimbus Roman No9 L;Times New Ro"/>
        </w:rPr>
        <w:t>București: Societatea Bi</w:t>
      </w:r>
      <w:r>
        <w:rPr>
          <w:rFonts w:ascii="Nimbus Roman No9 L;Times New Ro" w:eastAsia="Calibri" w:hAnsi="Nimbus Roman No9 L;Times New Ro" w:cs="Nimbus Roman No9 L;Times New Ro"/>
        </w:rPr>
        <w:t>blică Britanică, 1923.</w:t>
      </w:r>
    </w:p>
    <w:p w:rsidR="00EC505C" w:rsidRDefault="00EC505C"/>
    <w:p w:rsidR="00EC505C" w:rsidRDefault="0093510E">
      <w:r>
        <w:rPr>
          <w:rFonts w:eastAsia="Times New Roman"/>
          <w:i/>
          <w:iCs/>
        </w:rPr>
        <w:t>Covenant Theology</w:t>
      </w:r>
      <w:r>
        <w:rPr>
          <w:rFonts w:eastAsia="Times New Roman"/>
        </w:rPr>
        <w:t xml:space="preserve">, </w:t>
      </w:r>
      <w:r>
        <w:rPr>
          <w:rFonts w:eastAsia="Times New Roman"/>
          <w:color w:val="00000A"/>
          <w:u w:val="single"/>
        </w:rPr>
        <w:t>http://www.fpcjackson.org/resources/apologetics/ Covenant%20Theology%20&amp;%20Justification/Ligons_covtheology/02.htm</w:t>
      </w:r>
      <w:r>
        <w:rPr>
          <w:rFonts w:eastAsia="Times New Roman"/>
        </w:rPr>
        <w:t>, accesat 30.05.2011.</w:t>
      </w:r>
    </w:p>
    <w:p w:rsidR="00EC505C" w:rsidRDefault="00EC505C"/>
    <w:p w:rsidR="00EC505C" w:rsidRDefault="0093510E">
      <w:r>
        <w:rPr>
          <w:rFonts w:eastAsia="Times New Roman"/>
        </w:rPr>
        <w:t xml:space="preserve">Horton, Michael. </w:t>
      </w:r>
      <w:r>
        <w:rPr>
          <w:rFonts w:eastAsia="Times New Roman"/>
          <w:bCs/>
          <w:i/>
        </w:rPr>
        <w:t>Introducing Covenant Theology,</w:t>
      </w:r>
      <w:r>
        <w:rPr>
          <w:rFonts w:eastAsia="Times New Roman"/>
          <w:bCs/>
        </w:rPr>
        <w:t xml:space="preserve"> </w:t>
      </w:r>
      <w:r>
        <w:rPr>
          <w:rFonts w:eastAsia="Times New Roman"/>
          <w:bCs/>
          <w:i/>
          <w:iCs/>
        </w:rPr>
        <w:t>Reprint edition,</w:t>
      </w:r>
      <w:r>
        <w:rPr>
          <w:rFonts w:eastAsia="Times New Roman"/>
          <w:bCs/>
        </w:rPr>
        <w:t xml:space="preserve"> </w:t>
      </w:r>
      <w:r>
        <w:rPr>
          <w:rFonts w:eastAsia="Times New Roman"/>
        </w:rPr>
        <w:t>Grand Rapid</w:t>
      </w:r>
      <w:r>
        <w:rPr>
          <w:rFonts w:eastAsia="Times New Roman"/>
        </w:rPr>
        <w:t>s, Michigan: Baker Books, 2009.</w:t>
      </w:r>
    </w:p>
    <w:p w:rsidR="00EC505C" w:rsidRDefault="00EC505C"/>
    <w:p w:rsidR="00EC505C" w:rsidRDefault="0093510E">
      <w:r>
        <w:rPr>
          <w:i/>
          <w:iCs/>
        </w:rPr>
        <w:t>Joshua Project</w:t>
      </w:r>
      <w:r>
        <w:t>,</w:t>
      </w:r>
      <w:r>
        <w:rPr>
          <w:b/>
        </w:rPr>
        <w:t xml:space="preserve"> </w:t>
      </w:r>
      <w:r>
        <w:rPr>
          <w:u w:val="single"/>
        </w:rPr>
        <w:t>http://www.joshuaproject.net</w:t>
      </w:r>
      <w:r>
        <w:t>, accesat 16.10.2009.</w:t>
      </w:r>
    </w:p>
    <w:p w:rsidR="00EC505C" w:rsidRDefault="00EC505C"/>
    <w:p w:rsidR="00EC505C" w:rsidRDefault="0093510E">
      <w:r>
        <w:rPr>
          <w:i/>
          <w:iCs/>
        </w:rPr>
        <w:t>Perspectives on missions</w:t>
      </w:r>
      <w:r>
        <w:t xml:space="preserve">, </w:t>
      </w:r>
      <w:r>
        <w:rPr>
          <w:u w:val="single"/>
        </w:rPr>
        <w:t>http://www.perspectives.org/site/c.eqLLI0OFKrF/b.3222959/ k.9332/US_Center_for_World_Mission.htm</w:t>
      </w:r>
      <w:r>
        <w:t>, accesat 16.10.2009.</w:t>
      </w:r>
    </w:p>
    <w:p w:rsidR="00EC505C" w:rsidRDefault="00EC505C"/>
    <w:p w:rsidR="00EC505C" w:rsidRDefault="0093510E">
      <w:r>
        <w:t>Winter, Ral</w:t>
      </w:r>
      <w:r>
        <w:t xml:space="preserve">ph. </w:t>
      </w:r>
      <w:r>
        <w:rPr>
          <w:i/>
        </w:rPr>
        <w:t>Perspectives on World Missions</w:t>
      </w:r>
      <w:r>
        <w:t>, Pasadena, California: William Carey Library</w:t>
      </w:r>
      <w:r>
        <w:rPr>
          <w:i/>
        </w:rPr>
        <w:t xml:space="preserve">, </w:t>
      </w:r>
      <w:r>
        <w:t>1999.</w:t>
      </w:r>
    </w:p>
    <w:sectPr w:rsidR="00EC505C" w:rsidSect="00EC505C">
      <w:pgSz w:w="12240" w:h="15840"/>
      <w:pgMar w:top="1440" w:right="1800" w:bottom="1440" w:left="1800" w:header="708" w:footer="708" w:gutter="0"/>
      <w:cols w:space="708"/>
      <w:formProt w:val="0"/>
      <w:docGrid w:linePitch="2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10E" w:rsidRDefault="0093510E" w:rsidP="00ED0EB0">
      <w:pPr>
        <w:spacing w:after="0" w:line="240" w:lineRule="auto"/>
      </w:pPr>
      <w:r>
        <w:separator/>
      </w:r>
    </w:p>
  </w:endnote>
  <w:endnote w:type="continuationSeparator" w:id="1">
    <w:p w:rsidR="0093510E" w:rsidRDefault="0093510E" w:rsidP="00ED0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Hindi">
    <w:panose1 w:val="00000000000000000000"/>
    <w:charset w:val="00"/>
    <w:family w:val="roman"/>
    <w:notTrueType/>
    <w:pitch w:val="default"/>
    <w:sig w:usb0="00000000" w:usb1="00000000" w:usb2="00000000" w:usb3="00000000" w:csb0="00000000" w:csb1="00000000"/>
  </w:font>
  <w:font w:name="Lucida Grande">
    <w:panose1 w:val="00000000000000000000"/>
    <w:charset w:val="00"/>
    <w:family w:val="roman"/>
    <w:notTrueType/>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Liberation Sans">
    <w:panose1 w:val="00000000000000000000"/>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Ubuntu">
    <w:altName w:val="Times New Roman"/>
    <w:panose1 w:val="00000000000000000000"/>
    <w:charset w:val="00"/>
    <w:family w:val="roman"/>
    <w:notTrueType/>
    <w:pitch w:val="default"/>
    <w:sig w:usb0="00000000" w:usb1="00000000" w:usb2="00000000" w:usb3="00000000" w:csb0="00000000" w:csb1="00000000"/>
  </w:font>
  <w:font w:name="Nimbus Roman No9 L">
    <w:altName w:val="Times New Roman"/>
    <w:panose1 w:val="00000000000000000000"/>
    <w:charset w:val="00"/>
    <w:family w:val="roman"/>
    <w:notTrueType/>
    <w:pitch w:val="default"/>
    <w:sig w:usb0="00000000" w:usb1="00000000" w:usb2="00000000" w:usb3="00000000" w:csb0="00000000" w:csb1="00000000"/>
  </w:font>
  <w:font w:name="Nimbus Roman No9 L;Times New 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10E" w:rsidRDefault="0093510E" w:rsidP="00ED0EB0">
      <w:pPr>
        <w:spacing w:after="0" w:line="240" w:lineRule="auto"/>
      </w:pPr>
      <w:r>
        <w:separator/>
      </w:r>
    </w:p>
  </w:footnote>
  <w:footnote w:type="continuationSeparator" w:id="1">
    <w:p w:rsidR="0093510E" w:rsidRDefault="0093510E" w:rsidP="00ED0EB0">
      <w:pPr>
        <w:spacing w:after="0" w:line="240" w:lineRule="auto"/>
      </w:pPr>
      <w:r>
        <w:continuationSeparator/>
      </w:r>
    </w:p>
  </w:footnote>
  <w:footnote w:id="2">
    <w:p w:rsidR="00ED0EB0" w:rsidRDefault="00ED0EB0" w:rsidP="00ED0EB0">
      <w:pPr>
        <w:pStyle w:val="NormalWeb"/>
      </w:pPr>
      <w:r>
        <w:rPr>
          <w:rStyle w:val="FootnoteReference"/>
        </w:rPr>
        <w:footnoteRef/>
      </w:r>
      <w:r>
        <w:t xml:space="preserve"> Iain, McGilchrist, </w:t>
      </w:r>
      <w:r>
        <w:rPr>
          <w:i/>
          <w:iCs/>
        </w:rPr>
        <w:t>The Master and his Emissary: The divided brain and the making of the Western World</w:t>
      </w:r>
      <w:r>
        <w:t>. New Haven, CT: Yale University Press, 2009. pp 127-132.</w:t>
      </w:r>
    </w:p>
    <w:p w:rsidR="00ED0EB0" w:rsidRPr="00ED0EB0" w:rsidRDefault="00ED0EB0">
      <w:pPr>
        <w:pStyle w:val="FootnoteText"/>
        <w:rPr>
          <w:rFonts w:asciiTheme="minorHAnsi" w:hAnsiTheme="minorHAnsi"/>
          <w:lang w:val="ro-RO"/>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A78D6"/>
    <w:multiLevelType w:val="multilevel"/>
    <w:tmpl w:val="E684DF3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
    <w:nsid w:val="3B74189E"/>
    <w:multiLevelType w:val="multilevel"/>
    <w:tmpl w:val="2882545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2">
    <w:nsid w:val="52EA28AB"/>
    <w:multiLevelType w:val="multilevel"/>
    <w:tmpl w:val="E7A68BC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3">
    <w:nsid w:val="53EB1505"/>
    <w:multiLevelType w:val="multilevel"/>
    <w:tmpl w:val="1A965FBA"/>
    <w:lvl w:ilvl="0">
      <w:start w:val="1"/>
      <w:numFmt w:val="bullet"/>
      <w:lvlText w:val=""/>
      <w:lvlJc w:val="left"/>
      <w:pPr>
        <w:ind w:left="1134" w:hanging="360"/>
      </w:pPr>
      <w:rPr>
        <w:rFonts w:ascii="Wingdings 2" w:hAnsi="Wingdings 2" w:cs="Wingdings 2" w:hint="default"/>
      </w:rPr>
    </w:lvl>
    <w:lvl w:ilvl="1">
      <w:start w:val="1"/>
      <w:numFmt w:val="bullet"/>
      <w:lvlText w:val="◦"/>
      <w:lvlJc w:val="left"/>
      <w:pPr>
        <w:ind w:left="1494" w:hanging="360"/>
      </w:pPr>
      <w:rPr>
        <w:rFonts w:ascii="OpenSymbol" w:hAnsi="OpenSymbol" w:cs="OpenSymbol" w:hint="default"/>
      </w:rPr>
    </w:lvl>
    <w:lvl w:ilvl="2">
      <w:start w:val="1"/>
      <w:numFmt w:val="bullet"/>
      <w:lvlText w:val="▪"/>
      <w:lvlJc w:val="left"/>
      <w:pPr>
        <w:ind w:left="1854" w:hanging="360"/>
      </w:pPr>
      <w:rPr>
        <w:rFonts w:ascii="OpenSymbol" w:hAnsi="OpenSymbol" w:cs="OpenSymbol" w:hint="default"/>
      </w:rPr>
    </w:lvl>
    <w:lvl w:ilvl="3">
      <w:start w:val="1"/>
      <w:numFmt w:val="bullet"/>
      <w:lvlText w:val=""/>
      <w:lvlJc w:val="left"/>
      <w:pPr>
        <w:ind w:left="2214" w:hanging="360"/>
      </w:pPr>
      <w:rPr>
        <w:rFonts w:ascii="Wingdings 2" w:hAnsi="Wingdings 2" w:cs="Wingdings 2" w:hint="default"/>
      </w:rPr>
    </w:lvl>
    <w:lvl w:ilvl="4">
      <w:start w:val="1"/>
      <w:numFmt w:val="bullet"/>
      <w:lvlText w:val="◦"/>
      <w:lvlJc w:val="left"/>
      <w:pPr>
        <w:ind w:left="2574" w:hanging="360"/>
      </w:pPr>
      <w:rPr>
        <w:rFonts w:ascii="OpenSymbol" w:hAnsi="OpenSymbol" w:cs="OpenSymbol" w:hint="default"/>
      </w:rPr>
    </w:lvl>
    <w:lvl w:ilvl="5">
      <w:start w:val="1"/>
      <w:numFmt w:val="bullet"/>
      <w:lvlText w:val="▪"/>
      <w:lvlJc w:val="left"/>
      <w:pPr>
        <w:ind w:left="2934" w:hanging="360"/>
      </w:pPr>
      <w:rPr>
        <w:rFonts w:ascii="OpenSymbol" w:hAnsi="OpenSymbol" w:cs="OpenSymbol" w:hint="default"/>
      </w:rPr>
    </w:lvl>
    <w:lvl w:ilvl="6">
      <w:start w:val="1"/>
      <w:numFmt w:val="bullet"/>
      <w:lvlText w:val=""/>
      <w:lvlJc w:val="left"/>
      <w:pPr>
        <w:ind w:left="3294" w:hanging="360"/>
      </w:pPr>
      <w:rPr>
        <w:rFonts w:ascii="Wingdings 2" w:hAnsi="Wingdings 2" w:cs="Wingdings 2" w:hint="default"/>
      </w:rPr>
    </w:lvl>
    <w:lvl w:ilvl="7">
      <w:start w:val="1"/>
      <w:numFmt w:val="bullet"/>
      <w:lvlText w:val="◦"/>
      <w:lvlJc w:val="left"/>
      <w:pPr>
        <w:ind w:left="3654" w:hanging="360"/>
      </w:pPr>
      <w:rPr>
        <w:rFonts w:ascii="OpenSymbol" w:hAnsi="OpenSymbol" w:cs="OpenSymbol" w:hint="default"/>
      </w:rPr>
    </w:lvl>
    <w:lvl w:ilvl="8">
      <w:start w:val="1"/>
      <w:numFmt w:val="bullet"/>
      <w:lvlText w:val="▪"/>
      <w:lvlJc w:val="left"/>
      <w:pPr>
        <w:ind w:left="4014" w:hanging="360"/>
      </w:pPr>
      <w:rPr>
        <w:rFonts w:ascii="OpenSymbol" w:hAnsi="OpenSymbol" w:cs="OpenSymbol" w:hint="default"/>
      </w:rPr>
    </w:lvl>
  </w:abstractNum>
  <w:abstractNum w:abstractNumId="4">
    <w:nsid w:val="69DD2168"/>
    <w:multiLevelType w:val="multilevel"/>
    <w:tmpl w:val="B7189D8C"/>
    <w:lvl w:ilvl="0">
      <w:start w:val="2"/>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5">
    <w:nsid w:val="6BE20476"/>
    <w:multiLevelType w:val="multilevel"/>
    <w:tmpl w:val="A0BE3DD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nsid w:val="6C901D3F"/>
    <w:multiLevelType w:val="multilevel"/>
    <w:tmpl w:val="3C560AC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7">
    <w:nsid w:val="70E26518"/>
    <w:multiLevelType w:val="multilevel"/>
    <w:tmpl w:val="2638B58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2.%3."/>
      <w:lvlJc w:val="right"/>
      <w:pPr>
        <w:ind w:left="2520" w:hanging="180"/>
      </w:pPr>
    </w:lvl>
    <w:lvl w:ilvl="3">
      <w:start w:val="1"/>
      <w:numFmt w:val="decimal"/>
      <w:lvlText w:val="%2.%3.%4."/>
      <w:lvlJc w:val="left"/>
      <w:pPr>
        <w:ind w:left="3240" w:hanging="360"/>
      </w:pPr>
    </w:lvl>
    <w:lvl w:ilvl="4">
      <w:start w:val="1"/>
      <w:numFmt w:val="lowerLetter"/>
      <w:lvlText w:val="%2.%3.%4.%5."/>
      <w:lvlJc w:val="left"/>
      <w:pPr>
        <w:ind w:left="3960" w:hanging="360"/>
      </w:pPr>
    </w:lvl>
    <w:lvl w:ilvl="5">
      <w:start w:val="1"/>
      <w:numFmt w:val="lowerRoman"/>
      <w:lvlText w:val="%2.%3.%4.%5.%6."/>
      <w:lvlJc w:val="right"/>
      <w:pPr>
        <w:ind w:left="4680" w:hanging="180"/>
      </w:pPr>
    </w:lvl>
    <w:lvl w:ilvl="6">
      <w:start w:val="1"/>
      <w:numFmt w:val="decimal"/>
      <w:lvlText w:val="%2.%3.%4.%5.%6.%7."/>
      <w:lvlJc w:val="left"/>
      <w:pPr>
        <w:ind w:left="5400" w:hanging="360"/>
      </w:pPr>
    </w:lvl>
    <w:lvl w:ilvl="7">
      <w:start w:val="1"/>
      <w:numFmt w:val="lowerLetter"/>
      <w:lvlText w:val="%2.%3.%4.%5.%6.%7.%8."/>
      <w:lvlJc w:val="left"/>
      <w:pPr>
        <w:ind w:left="6120" w:hanging="360"/>
      </w:pPr>
    </w:lvl>
    <w:lvl w:ilvl="8">
      <w:start w:val="1"/>
      <w:numFmt w:val="lowerRoman"/>
      <w:lvlText w:val="%2.%3.%4.%5.%6.%7.%8.%9."/>
      <w:lvlJc w:val="right"/>
      <w:pPr>
        <w:ind w:left="6840" w:hanging="180"/>
      </w:pPr>
    </w:lvl>
  </w:abstractNum>
  <w:abstractNum w:abstractNumId="8">
    <w:nsid w:val="7511567E"/>
    <w:multiLevelType w:val="multilevel"/>
    <w:tmpl w:val="E20A4B5E"/>
    <w:lvl w:ilvl="0">
      <w:start w:val="1"/>
      <w:numFmt w:val="upperLetter"/>
      <w:lvlText w:val="%1."/>
      <w:lvlJc w:val="left"/>
      <w:pPr>
        <w:ind w:left="600" w:hanging="360"/>
      </w:pPr>
    </w:lvl>
    <w:lvl w:ilvl="1">
      <w:start w:val="1"/>
      <w:numFmt w:val="lowerLetter"/>
      <w:lvlText w:val="%2."/>
      <w:lvlJc w:val="left"/>
      <w:pPr>
        <w:ind w:left="1320" w:hanging="360"/>
      </w:pPr>
    </w:lvl>
    <w:lvl w:ilvl="2">
      <w:start w:val="1"/>
      <w:numFmt w:val="lowerRoman"/>
      <w:lvlText w:val="%2.%3."/>
      <w:lvlJc w:val="right"/>
      <w:pPr>
        <w:ind w:left="2040" w:hanging="180"/>
      </w:pPr>
    </w:lvl>
    <w:lvl w:ilvl="3">
      <w:start w:val="1"/>
      <w:numFmt w:val="decimal"/>
      <w:lvlText w:val="%2.%3.%4."/>
      <w:lvlJc w:val="left"/>
      <w:pPr>
        <w:ind w:left="2760" w:hanging="360"/>
      </w:pPr>
    </w:lvl>
    <w:lvl w:ilvl="4">
      <w:start w:val="1"/>
      <w:numFmt w:val="lowerLetter"/>
      <w:lvlText w:val="%2.%3.%4.%5."/>
      <w:lvlJc w:val="left"/>
      <w:pPr>
        <w:ind w:left="3480" w:hanging="360"/>
      </w:pPr>
    </w:lvl>
    <w:lvl w:ilvl="5">
      <w:start w:val="1"/>
      <w:numFmt w:val="lowerRoman"/>
      <w:lvlText w:val="%2.%3.%4.%5.%6."/>
      <w:lvlJc w:val="right"/>
      <w:pPr>
        <w:ind w:left="4200" w:hanging="180"/>
      </w:pPr>
    </w:lvl>
    <w:lvl w:ilvl="6">
      <w:start w:val="1"/>
      <w:numFmt w:val="decimal"/>
      <w:lvlText w:val="%2.%3.%4.%5.%6.%7."/>
      <w:lvlJc w:val="left"/>
      <w:pPr>
        <w:ind w:left="4920" w:hanging="360"/>
      </w:pPr>
    </w:lvl>
    <w:lvl w:ilvl="7">
      <w:start w:val="1"/>
      <w:numFmt w:val="lowerLetter"/>
      <w:lvlText w:val="%2.%3.%4.%5.%6.%7.%8."/>
      <w:lvlJc w:val="left"/>
      <w:pPr>
        <w:ind w:left="5640" w:hanging="360"/>
      </w:pPr>
    </w:lvl>
    <w:lvl w:ilvl="8">
      <w:start w:val="1"/>
      <w:numFmt w:val="lowerRoman"/>
      <w:lvlText w:val="%2.%3.%4.%5.%6.%7.%8.%9."/>
      <w:lvlJc w:val="right"/>
      <w:pPr>
        <w:ind w:left="6360" w:hanging="180"/>
      </w:pPr>
    </w:lvl>
  </w:abstractNum>
  <w:abstractNum w:abstractNumId="9">
    <w:nsid w:val="7D160C08"/>
    <w:multiLevelType w:val="multilevel"/>
    <w:tmpl w:val="EE7836B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2.%3."/>
      <w:lvlJc w:val="right"/>
      <w:pPr>
        <w:ind w:left="2520" w:hanging="180"/>
      </w:pPr>
    </w:lvl>
    <w:lvl w:ilvl="3">
      <w:start w:val="1"/>
      <w:numFmt w:val="decimal"/>
      <w:lvlText w:val="%2.%3.%4."/>
      <w:lvlJc w:val="left"/>
      <w:pPr>
        <w:ind w:left="3240" w:hanging="360"/>
      </w:pPr>
    </w:lvl>
    <w:lvl w:ilvl="4">
      <w:start w:val="1"/>
      <w:numFmt w:val="lowerLetter"/>
      <w:lvlText w:val="%2.%3.%4.%5."/>
      <w:lvlJc w:val="left"/>
      <w:pPr>
        <w:ind w:left="3960" w:hanging="360"/>
      </w:pPr>
    </w:lvl>
    <w:lvl w:ilvl="5">
      <w:start w:val="1"/>
      <w:numFmt w:val="lowerRoman"/>
      <w:lvlText w:val="%2.%3.%4.%5.%6."/>
      <w:lvlJc w:val="right"/>
      <w:pPr>
        <w:ind w:left="4680" w:hanging="180"/>
      </w:pPr>
    </w:lvl>
    <w:lvl w:ilvl="6">
      <w:start w:val="1"/>
      <w:numFmt w:val="decimal"/>
      <w:lvlText w:val="%2.%3.%4.%5.%6.%7."/>
      <w:lvlJc w:val="left"/>
      <w:pPr>
        <w:ind w:left="5400" w:hanging="360"/>
      </w:pPr>
    </w:lvl>
    <w:lvl w:ilvl="7">
      <w:start w:val="1"/>
      <w:numFmt w:val="lowerLetter"/>
      <w:lvlText w:val="%2.%3.%4.%5.%6.%7.%8."/>
      <w:lvlJc w:val="left"/>
      <w:pPr>
        <w:ind w:left="6120" w:hanging="360"/>
      </w:pPr>
    </w:lvl>
    <w:lvl w:ilvl="8">
      <w:start w:val="1"/>
      <w:numFmt w:val="lowerRoman"/>
      <w:lvlText w:val="%2.%3.%4.%5.%6.%7.%8.%9."/>
      <w:lvlJc w:val="right"/>
      <w:pPr>
        <w:ind w:left="6840" w:hanging="180"/>
      </w:pPr>
    </w:lvl>
  </w:abstractNum>
  <w:num w:numId="1">
    <w:abstractNumId w:val="9"/>
  </w:num>
  <w:num w:numId="2">
    <w:abstractNumId w:val="7"/>
  </w:num>
  <w:num w:numId="3">
    <w:abstractNumId w:val="1"/>
  </w:num>
  <w:num w:numId="4">
    <w:abstractNumId w:val="4"/>
  </w:num>
  <w:num w:numId="5">
    <w:abstractNumId w:val="2"/>
  </w:num>
  <w:num w:numId="6">
    <w:abstractNumId w:val="0"/>
  </w:num>
  <w:num w:numId="7">
    <w:abstractNumId w:val="6"/>
  </w:num>
  <w:num w:numId="8">
    <w:abstractNumId w:val="8"/>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08"/>
  <w:hyphenationZone w:val="425"/>
  <w:characterSpacingControl w:val="doNotCompress"/>
  <w:footnotePr>
    <w:footnote w:id="0"/>
    <w:footnote w:id="1"/>
  </w:footnotePr>
  <w:endnotePr>
    <w:endnote w:id="0"/>
    <w:endnote w:id="1"/>
  </w:endnotePr>
  <w:compat>
    <w:useFELayout/>
  </w:compat>
  <w:rsids>
    <w:rsidRoot w:val="00EC505C"/>
    <w:rsid w:val="000178DA"/>
    <w:rsid w:val="0093510E"/>
    <w:rsid w:val="00EC505C"/>
    <w:rsid w:val="00ED0EB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505C"/>
    <w:pPr>
      <w:tabs>
        <w:tab w:val="left" w:pos="720"/>
      </w:tabs>
      <w:suppressAutoHyphens/>
    </w:pPr>
    <w:rPr>
      <w:rFonts w:ascii="Times" w:eastAsia="WenQuanYi Micro Hei" w:hAnsi="Times" w:cs="Lohit Hindi"/>
      <w:sz w:val="24"/>
      <w:szCs w:val="24"/>
      <w:lang w:val="en-US" w:eastAsia="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sid w:val="00EC505C"/>
    <w:rPr>
      <w:color w:val="0000FF"/>
      <w:u w:val="single"/>
      <w:lang w:val="en-US" w:eastAsia="en-US" w:bidi="en-US"/>
    </w:rPr>
  </w:style>
  <w:style w:type="character" w:customStyle="1" w:styleId="BalloonTextChar">
    <w:name w:val="Balloon Text Char"/>
    <w:basedOn w:val="DefaultParagraphFont"/>
    <w:rsid w:val="00EC505C"/>
    <w:rPr>
      <w:rFonts w:ascii="Lucida Grande" w:hAnsi="Lucida Grande" w:cs="Lucida Grande"/>
      <w:sz w:val="18"/>
      <w:szCs w:val="18"/>
      <w:lang w:eastAsia="en-US"/>
    </w:rPr>
  </w:style>
  <w:style w:type="character" w:styleId="FollowedHyperlink">
    <w:name w:val="FollowedHyperlink"/>
    <w:basedOn w:val="DefaultParagraphFont"/>
    <w:rsid w:val="00EC505C"/>
    <w:rPr>
      <w:color w:val="800080"/>
      <w:u w:val="single"/>
    </w:rPr>
  </w:style>
  <w:style w:type="character" w:customStyle="1" w:styleId="ListLabel1">
    <w:name w:val="ListLabel 1"/>
    <w:rsid w:val="00EC505C"/>
    <w:rPr>
      <w:rFonts w:cs="Courier New"/>
    </w:rPr>
  </w:style>
  <w:style w:type="character" w:customStyle="1" w:styleId="Bullets">
    <w:name w:val="Bullets"/>
    <w:rsid w:val="00EC505C"/>
    <w:rPr>
      <w:rFonts w:ascii="OpenSymbol" w:eastAsia="OpenSymbol" w:hAnsi="OpenSymbol" w:cs="OpenSymbol"/>
    </w:rPr>
  </w:style>
  <w:style w:type="paragraph" w:customStyle="1" w:styleId="Heading">
    <w:name w:val="Heading"/>
    <w:basedOn w:val="Normal"/>
    <w:next w:val="Textbody"/>
    <w:rsid w:val="00EC505C"/>
    <w:pPr>
      <w:keepNext/>
      <w:spacing w:before="240" w:after="120"/>
    </w:pPr>
    <w:rPr>
      <w:rFonts w:ascii="Liberation Sans" w:hAnsi="Liberation Sans"/>
      <w:sz w:val="28"/>
      <w:szCs w:val="28"/>
    </w:rPr>
  </w:style>
  <w:style w:type="paragraph" w:customStyle="1" w:styleId="Textbody">
    <w:name w:val="Text body"/>
    <w:basedOn w:val="Normal"/>
    <w:rsid w:val="00EC505C"/>
    <w:pPr>
      <w:spacing w:after="120"/>
    </w:pPr>
  </w:style>
  <w:style w:type="paragraph" w:styleId="List">
    <w:name w:val="List"/>
    <w:basedOn w:val="Textbody"/>
    <w:rsid w:val="00EC505C"/>
  </w:style>
  <w:style w:type="paragraph" w:styleId="Caption">
    <w:name w:val="caption"/>
    <w:basedOn w:val="Normal"/>
    <w:rsid w:val="00EC505C"/>
    <w:pPr>
      <w:suppressLineNumbers/>
      <w:spacing w:before="120" w:after="120"/>
    </w:pPr>
    <w:rPr>
      <w:i/>
      <w:iCs/>
    </w:rPr>
  </w:style>
  <w:style w:type="paragraph" w:customStyle="1" w:styleId="Index">
    <w:name w:val="Index"/>
    <w:basedOn w:val="Normal"/>
    <w:rsid w:val="00EC505C"/>
    <w:pPr>
      <w:suppressLineNumbers/>
    </w:pPr>
  </w:style>
  <w:style w:type="paragraph" w:styleId="ListParagraph">
    <w:name w:val="List Paragraph"/>
    <w:basedOn w:val="Normal"/>
    <w:rsid w:val="00EC505C"/>
    <w:pPr>
      <w:ind w:left="720"/>
    </w:pPr>
  </w:style>
  <w:style w:type="paragraph" w:styleId="BalloonText">
    <w:name w:val="Balloon Text"/>
    <w:basedOn w:val="Normal"/>
    <w:rsid w:val="00EC505C"/>
    <w:rPr>
      <w:rFonts w:ascii="Lucida Grande" w:hAnsi="Lucida Grande" w:cs="Lucida Grande"/>
      <w:sz w:val="18"/>
      <w:szCs w:val="18"/>
    </w:rPr>
  </w:style>
  <w:style w:type="paragraph" w:styleId="FootnoteText">
    <w:name w:val="footnote text"/>
    <w:basedOn w:val="Normal"/>
    <w:link w:val="FootnoteTextChar"/>
    <w:uiPriority w:val="99"/>
    <w:semiHidden/>
    <w:unhideWhenUsed/>
    <w:rsid w:val="00ED0EB0"/>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D0EB0"/>
    <w:rPr>
      <w:rFonts w:ascii="Times" w:eastAsia="WenQuanYi Micro Hei" w:hAnsi="Times" w:cs="Mangal"/>
      <w:sz w:val="20"/>
      <w:szCs w:val="18"/>
      <w:lang w:val="en-US" w:eastAsia="en-US" w:bidi="hi-IN"/>
    </w:rPr>
  </w:style>
  <w:style w:type="character" w:styleId="FootnoteReference">
    <w:name w:val="footnote reference"/>
    <w:basedOn w:val="DefaultParagraphFont"/>
    <w:uiPriority w:val="99"/>
    <w:semiHidden/>
    <w:unhideWhenUsed/>
    <w:rsid w:val="00ED0EB0"/>
    <w:rPr>
      <w:vertAlign w:val="superscript"/>
    </w:rPr>
  </w:style>
  <w:style w:type="paragraph" w:styleId="NormalWeb">
    <w:name w:val="Normal (Web)"/>
    <w:basedOn w:val="Normal"/>
    <w:uiPriority w:val="99"/>
    <w:semiHidden/>
    <w:unhideWhenUsed/>
    <w:rsid w:val="00ED0EB0"/>
    <w:pPr>
      <w:tabs>
        <w:tab w:val="clear" w:pos="720"/>
      </w:tabs>
      <w:suppressAutoHyphens w:val="0"/>
      <w:spacing w:before="100" w:beforeAutospacing="1" w:after="119" w:line="240" w:lineRule="auto"/>
    </w:pPr>
    <w:rPr>
      <w:rFonts w:ascii="Times New Roman" w:eastAsia="Times New Roman" w:hAnsi="Times New Roman" w:cs="Times New Roman"/>
      <w:lang w:val="ro-RO" w:eastAsia="ro-RO" w:bidi="ar-SA"/>
    </w:rPr>
  </w:style>
</w:styles>
</file>

<file path=word/webSettings.xml><?xml version="1.0" encoding="utf-8"?>
<w:webSettings xmlns:r="http://schemas.openxmlformats.org/officeDocument/2006/relationships" xmlns:w="http://schemas.openxmlformats.org/wordprocessingml/2006/main">
  <w:divs>
    <w:div w:id="6932699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Louis-Berkhof/e/B001KIO1L0/ref=ntt_athr_dp_pel_pop_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uthorcentral.amazon.com/gp/landing/ref=ntt_atc_dp_pel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94CF5-72F8-4B15-A0E5-83B64188B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Pages>
  <Words>2640</Words>
  <Characters>15312</Characters>
  <Application>Microsoft Office Word</Application>
  <DocSecurity>0</DocSecurity>
  <Lines>127</Lines>
  <Paragraphs>35</Paragraphs>
  <ScaleCrop>false</ScaleCrop>
  <Company/>
  <LinksUpToDate>false</LinksUpToDate>
  <CharactersWithSpaces>17917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Gelu Paul-Faina</dc:creator>
  <cp:lastModifiedBy>MC</cp:lastModifiedBy>
  <cp:revision>3</cp:revision>
  <dcterms:created xsi:type="dcterms:W3CDTF">2011-07-04T08:33:00Z</dcterms:created>
  <dcterms:modified xsi:type="dcterms:W3CDTF">2011-11-14T20:17:00Z</dcterms:modified>
</cp:coreProperties>
</file>